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2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教育强市建设优秀教师正式推荐对象名单</w:t>
      </w:r>
    </w:p>
    <w:p w14:paraId="18400F5D">
      <w:pPr>
        <w:widowControl/>
        <w:spacing w:line="400" w:lineRule="exact"/>
        <w:jc w:val="center"/>
        <w:textAlignment w:val="center"/>
        <w:rPr>
          <w:rFonts w:hint="eastAsia" w:ascii="Times New Roman" w:hAnsi="Times New Roman" w:eastAsia="方正黑体_GBK" w:cs="方正黑体_GBK"/>
          <w:color w:val="000000"/>
          <w:kern w:val="0"/>
          <w:sz w:val="30"/>
          <w:szCs w:val="30"/>
          <w:lang w:bidi="ar"/>
        </w:rPr>
      </w:pPr>
    </w:p>
    <w:tbl>
      <w:tblPr>
        <w:tblStyle w:val="3"/>
        <w:tblW w:w="13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60"/>
        <w:gridCol w:w="464"/>
        <w:gridCol w:w="600"/>
        <w:gridCol w:w="900"/>
        <w:gridCol w:w="709"/>
        <w:gridCol w:w="1023"/>
        <w:gridCol w:w="845"/>
        <w:gridCol w:w="669"/>
        <w:gridCol w:w="772"/>
        <w:gridCol w:w="827"/>
        <w:gridCol w:w="2213"/>
        <w:gridCol w:w="797"/>
        <w:gridCol w:w="723"/>
        <w:gridCol w:w="1741"/>
        <w:gridCol w:w="539"/>
      </w:tblGrid>
      <w:tr w14:paraId="27CD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F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3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政治</w:t>
            </w:r>
          </w:p>
          <w:p w14:paraId="0EA6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工作</w:t>
            </w:r>
          </w:p>
          <w:p w14:paraId="42B7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单位</w:t>
            </w:r>
          </w:p>
          <w:p w14:paraId="1A63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行政</w:t>
            </w:r>
          </w:p>
          <w:p w14:paraId="4D918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级别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7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2020年</w:t>
            </w:r>
          </w:p>
          <w:p w14:paraId="0F48B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以来教学工作量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B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先进事迹简介（200字以内）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1B8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严开淋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本科无学位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重庆五一职业技术学院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8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0"/>
                <w:szCs w:val="20"/>
                <w:lang w:val="en-US" w:eastAsia="zh-CN"/>
              </w:rPr>
              <w:t>2020年：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管道与制暖项目课程1280课时；</w:t>
            </w:r>
          </w:p>
          <w:p w14:paraId="4E9A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0"/>
                <w:szCs w:val="20"/>
                <w:lang w:val="en-US" w:eastAsia="zh-CN"/>
              </w:rPr>
              <w:t>2021年：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管道与制暖课程1280课时；</w:t>
            </w:r>
          </w:p>
          <w:p w14:paraId="7776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0"/>
                <w:szCs w:val="20"/>
                <w:lang w:val="en-US" w:eastAsia="zh-CN"/>
              </w:rPr>
              <w:t>2022年：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智能舒适家居设备安装140课时；职业技能测试（土建类）40课时；CAD绘图120课时；地面辐射供暖36课时；管道与制暖项目课程576课时；</w:t>
            </w:r>
          </w:p>
          <w:p w14:paraId="083D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0"/>
                <w:szCs w:val="20"/>
                <w:lang w:val="en-US" w:eastAsia="zh-CN"/>
              </w:rPr>
              <w:t>2023年：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职业技能测试（土建类）40课时；供热工程40课时；管道与制暖项目课程760课时；</w:t>
            </w:r>
          </w:p>
          <w:p w14:paraId="670A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0"/>
                <w:szCs w:val="20"/>
                <w:lang w:val="en-US" w:eastAsia="zh-CN"/>
              </w:rPr>
              <w:t>2024年：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机械制图及CAD240课时；工业机器人40课时；管道与制暖项目课程640课时；</w:t>
            </w:r>
          </w:p>
          <w:p w14:paraId="3784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0"/>
                <w:szCs w:val="20"/>
                <w:lang w:val="en-US" w:eastAsia="zh-CN"/>
              </w:rPr>
              <w:t>2025年：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数控加工编程与应用120课时；数控铣工实训200课时；管道与制暖项目课程320课时；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4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500106********7738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C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1862309****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C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扎根教学一线，获评重庆市技教名师、重庆市有突出贡献的中青年专家；连续4届被国家人社部聘为世界技能大赛中国技术指导专家。指导选手参加世界技能大赛获金牌1个、银牌1个、优胜奖1个；全国技能大赛金牌1个、铜牌1个；受邀担任山西、河南、山东等省市技能竞赛裁判长。</w:t>
            </w:r>
          </w:p>
          <w:p w14:paraId="1E8F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  <w:lang w:val="en-US" w:eastAsia="zh-CN"/>
              </w:rPr>
              <w:t>获聘重庆市建筑业协会教育分会专家，重庆市技能竞赛专家库专家；主编出版教材1本；成功申报实用新型专利1项，发表专业论文3篇，获重庆市教改课题1项，获重庆市技能大师工作室1个。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A60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szCs w:val="20"/>
              </w:rPr>
            </w:pPr>
          </w:p>
        </w:tc>
      </w:tr>
    </w:tbl>
    <w:p w14:paraId="107F77C0"/>
    <w:p w14:paraId="1DA6B7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35526"/>
    <w:rsid w:val="04B35526"/>
    <w:rsid w:val="11295924"/>
    <w:rsid w:val="4BCD5C22"/>
    <w:rsid w:val="5E1629CC"/>
    <w:rsid w:val="67A45ABC"/>
    <w:rsid w:val="6EBF0CD0"/>
    <w:rsid w:val="766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625</Characters>
  <Lines>0</Lines>
  <Paragraphs>0</Paragraphs>
  <TotalTime>8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2025-08-28T01:51:00Z</dcterms:created>
  <dc:creator>castell(赵怡然)</dc:creator>
  <cp:lastModifiedBy>青松</cp:lastModifiedBy>
  <dcterms:modified xsi:type="dcterms:W3CDTF">2025-08-28T06:16:17Z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8FEEDDF3118D466D83B924CB48EADAB0_13</vt:lpwstr>
  </property>
  <property fmtid="{D5CDD505-2E9C-101B-9397-08002B2CF9AE}" pid="4" name="KSOTemplateDocerSaveRecord">
    <vt:lpwstr>eyJoZGlkIjoiYzUwNjkxZDhhMzZmYWMzNDg5N2ZjZjI3ZmU2ZWFjOGMiLCJ1c2VySWQiOiIxNTYxOTg1NDI2In0=</vt:lpwstr>
  </property>
</Properties>
</file>