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1"/>
        <w:spacing w:before="11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22"/>
        </w:rPr>
        <w:t>附</w:t>
      </w:r>
      <w:r>
        <w:rPr>
          <w:rFonts w:ascii="SimHei" w:hAnsi="SimHei" w:eastAsia="SimHei" w:cs="SimHei"/>
          <w:sz w:val="31"/>
          <w:szCs w:val="31"/>
          <w:spacing w:val="-18"/>
        </w:rPr>
        <w:t>件</w:t>
      </w:r>
      <w:r>
        <w:rPr>
          <w:rFonts w:ascii="SimHei" w:hAnsi="SimHei" w:eastAsia="SimHei" w:cs="SimHei"/>
          <w:sz w:val="31"/>
          <w:szCs w:val="31"/>
          <w:spacing w:val="-1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18"/>
        </w:rPr>
        <w:t>2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ind w:left="1758"/>
        <w:spacing w:before="140" w:line="225" w:lineRule="auto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spacing w:val="16"/>
        </w:rPr>
        <w:t>研</w:t>
      </w:r>
      <w:r>
        <w:rPr>
          <w:rFonts w:ascii="SimHei" w:hAnsi="SimHei" w:eastAsia="SimHei" w:cs="SimHei"/>
          <w:sz w:val="43"/>
          <w:szCs w:val="43"/>
          <w:spacing w:val="8"/>
        </w:rPr>
        <w:t>究生教育学科专业目录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3208"/>
        <w:spacing w:before="150" w:line="212" w:lineRule="auto"/>
        <w:tabs>
          <w:tab w:val="left" w:leader="empty" w:pos="3382"/>
        </w:tabs>
        <w:rPr>
          <w:rFonts w:ascii="Microsoft YaHei" w:hAnsi="Microsoft YaHei" w:eastAsia="Microsoft YaHei" w:cs="Microsoft YaHei"/>
          <w:sz w:val="35"/>
          <w:szCs w:val="35"/>
        </w:rPr>
      </w:pPr>
      <w:r>
        <w:rPr>
          <w:rFonts w:ascii="Microsoft YaHei" w:hAnsi="Microsoft YaHei" w:eastAsia="Microsoft YaHei" w:cs="Microsoft YaHei"/>
          <w:sz w:val="35"/>
          <w:szCs w:val="35"/>
        </w:rPr>
        <w:tab/>
      </w:r>
      <w:r>
        <w:rPr>
          <w:rFonts w:ascii="Microsoft YaHei" w:hAnsi="Microsoft YaHei" w:eastAsia="Microsoft YaHei" w:cs="Microsoft YaHei"/>
          <w:sz w:val="35"/>
          <w:szCs w:val="35"/>
          <w:spacing w:val="13"/>
        </w:rPr>
        <w:t>(</w:t>
      </w:r>
      <w:r>
        <w:rPr>
          <w:rFonts w:ascii="Microsoft YaHei" w:hAnsi="Microsoft YaHei" w:eastAsia="Microsoft YaHei" w:cs="Microsoft YaHei"/>
          <w:sz w:val="35"/>
          <w:szCs w:val="35"/>
          <w:spacing w:val="10"/>
        </w:rPr>
        <w:t xml:space="preserve"> </w:t>
      </w:r>
      <w:r>
        <w:rPr>
          <w:rFonts w:ascii="Times New Roman" w:hAnsi="Times New Roman" w:eastAsia="Times New Roman" w:cs="Times New Roman"/>
          <w:sz w:val="35"/>
          <w:szCs w:val="35"/>
          <w:spacing w:val="10"/>
        </w:rPr>
        <w:t>2022</w:t>
      </w:r>
      <w:r>
        <w:rPr>
          <w:rFonts w:ascii="Times New Roman" w:hAnsi="Times New Roman" w:eastAsia="Times New Roman" w:cs="Times New Roman"/>
          <w:sz w:val="35"/>
          <w:szCs w:val="35"/>
          <w:spacing w:val="10"/>
        </w:rPr>
        <w:t xml:space="preserve"> </w:t>
      </w:r>
      <w:r>
        <w:rPr>
          <w:rFonts w:ascii="Microsoft YaHei" w:hAnsi="Microsoft YaHei" w:eastAsia="Microsoft YaHei" w:cs="Microsoft YaHei"/>
          <w:sz w:val="35"/>
          <w:szCs w:val="35"/>
          <w:spacing w:val="10"/>
        </w:rPr>
        <w:t>年)</w:t>
      </w: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spacing w:line="247" w:lineRule="auto"/>
        <w:rPr>
          <w:rFonts w:ascii="Arial"/>
          <w:sz w:val="21"/>
        </w:rPr>
      </w:pPr>
      <w:r/>
    </w:p>
    <w:p>
      <w:pPr>
        <w:ind w:left="2937"/>
        <w:spacing w:before="101" w:line="559" w:lineRule="exact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6"/>
          <w:position w:val="17"/>
        </w:rPr>
        <w:t>国</w:t>
      </w:r>
      <w:r>
        <w:rPr>
          <w:rFonts w:ascii="KaiTi" w:hAnsi="KaiTi" w:eastAsia="KaiTi" w:cs="KaiTi"/>
          <w:sz w:val="31"/>
          <w:szCs w:val="31"/>
          <w:spacing w:val="3"/>
          <w:position w:val="17"/>
        </w:rPr>
        <w:t>务院学位委员会</w:t>
      </w:r>
    </w:p>
    <w:p>
      <w:pPr>
        <w:ind w:left="2889"/>
        <w:spacing w:before="1" w:line="228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7"/>
        </w:rPr>
        <w:t>教</w:t>
      </w:r>
      <w:r>
        <w:rPr>
          <w:rFonts w:ascii="KaiTi" w:hAnsi="KaiTi" w:eastAsia="KaiTi" w:cs="KaiTi"/>
          <w:sz w:val="31"/>
          <w:szCs w:val="31"/>
          <w:spacing w:val="6"/>
        </w:rPr>
        <w:t xml:space="preserve">     </w:t>
      </w:r>
      <w:r>
        <w:rPr>
          <w:rFonts w:ascii="KaiTi" w:hAnsi="KaiTi" w:eastAsia="KaiTi" w:cs="KaiTi"/>
          <w:sz w:val="31"/>
          <w:szCs w:val="31"/>
          <w:spacing w:val="6"/>
        </w:rPr>
        <w:t>育</w:t>
      </w:r>
      <w:r>
        <w:rPr>
          <w:rFonts w:ascii="KaiTi" w:hAnsi="KaiTi" w:eastAsia="KaiTi" w:cs="KaiTi"/>
          <w:sz w:val="31"/>
          <w:szCs w:val="31"/>
          <w:spacing w:val="6"/>
        </w:rPr>
        <w:t xml:space="preserve">     </w:t>
      </w:r>
      <w:r>
        <w:rPr>
          <w:rFonts w:ascii="KaiTi" w:hAnsi="KaiTi" w:eastAsia="KaiTi" w:cs="KaiTi"/>
          <w:sz w:val="31"/>
          <w:szCs w:val="31"/>
          <w:spacing w:val="6"/>
        </w:rPr>
        <w:t>部</w:t>
      </w:r>
    </w:p>
    <w:p>
      <w:pPr>
        <w:spacing w:line="296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ind w:left="3061"/>
        <w:spacing w:before="101" w:line="231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8"/>
        </w:rPr>
        <w:t>二〇二二年九</w:t>
      </w:r>
      <w:r>
        <w:rPr>
          <w:rFonts w:ascii="KaiTi" w:hAnsi="KaiTi" w:eastAsia="KaiTi" w:cs="KaiTi"/>
          <w:sz w:val="31"/>
          <w:szCs w:val="31"/>
          <w:spacing w:val="7"/>
        </w:rPr>
        <w:t>月</w:t>
      </w:r>
    </w:p>
    <w:p>
      <w:pPr>
        <w:sectPr>
          <w:pgSz w:w="11906" w:h="16839"/>
          <w:pgMar w:top="1431" w:right="1785" w:bottom="0" w:left="1785" w:header="0" w:footer="0" w:gutter="0"/>
        </w:sectPr>
        <w:rPr/>
      </w:pPr>
    </w:p>
    <w:p>
      <w:pPr>
        <w:spacing w:line="295" w:lineRule="auto"/>
        <w:rPr>
          <w:rFonts w:ascii="Arial"/>
          <w:sz w:val="21"/>
        </w:rPr>
      </w:pPr>
      <w:r/>
    </w:p>
    <w:p>
      <w:pPr>
        <w:spacing w:line="296" w:lineRule="auto"/>
        <w:rPr>
          <w:rFonts w:ascii="Arial"/>
          <w:sz w:val="21"/>
        </w:rPr>
      </w:pPr>
      <w:r/>
    </w:p>
    <w:p>
      <w:pPr>
        <w:ind w:left="3645"/>
        <w:spacing w:before="114" w:line="226" w:lineRule="auto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spacing w:val="10"/>
        </w:rPr>
        <w:t>说</w:t>
      </w:r>
      <w:r>
        <w:rPr>
          <w:rFonts w:ascii="SimHei" w:hAnsi="SimHei" w:eastAsia="SimHei" w:cs="SimHei"/>
          <w:sz w:val="35"/>
          <w:szCs w:val="35"/>
          <w:spacing w:val="7"/>
        </w:rPr>
        <w:t xml:space="preserve">  </w:t>
      </w:r>
      <w:r>
        <w:rPr>
          <w:rFonts w:ascii="SimHei" w:hAnsi="SimHei" w:eastAsia="SimHei" w:cs="SimHei"/>
          <w:sz w:val="35"/>
          <w:szCs w:val="35"/>
          <w:spacing w:val="7"/>
        </w:rPr>
        <w:t>明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3" w:lineRule="auto"/>
        <w:rPr>
          <w:rFonts w:ascii="Arial"/>
          <w:sz w:val="21"/>
        </w:rPr>
      </w:pPr>
      <w:r/>
    </w:p>
    <w:p>
      <w:pPr>
        <w:ind w:left="31" w:right="11" w:firstLine="644"/>
        <w:spacing w:before="100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一</w:t>
      </w:r>
      <w:r>
        <w:rPr>
          <w:rFonts w:ascii="FangSong" w:hAnsi="FangSong" w:eastAsia="FangSong" w:cs="FangSong"/>
          <w:sz w:val="31"/>
          <w:szCs w:val="31"/>
          <w:spacing w:val="14"/>
        </w:rPr>
        <w:t>、</w:t>
      </w:r>
      <w:r>
        <w:rPr>
          <w:rFonts w:ascii="FangSong" w:hAnsi="FangSong" w:eastAsia="FangSong" w:cs="FangSong"/>
          <w:sz w:val="31"/>
          <w:szCs w:val="31"/>
          <w:spacing w:val="8"/>
        </w:rPr>
        <w:t>《研究生教育学科专业目录》分为学科门类、一级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学科和专业学位类别，是国家进行学位授权审核与学科专</w:t>
      </w:r>
      <w:r>
        <w:rPr>
          <w:rFonts w:ascii="FangSong" w:hAnsi="FangSong" w:eastAsia="FangSong" w:cs="FangSong"/>
          <w:sz w:val="31"/>
          <w:szCs w:val="31"/>
          <w:spacing w:val="5"/>
        </w:rPr>
        <w:t>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管理</w:t>
      </w:r>
      <w:r>
        <w:rPr>
          <w:rFonts w:ascii="FangSong" w:hAnsi="FangSong" w:eastAsia="FangSong" w:cs="FangSong"/>
          <w:sz w:val="31"/>
          <w:szCs w:val="31"/>
          <w:spacing w:val="12"/>
        </w:rPr>
        <w:t>、</w:t>
      </w:r>
      <w:r>
        <w:rPr>
          <w:rFonts w:ascii="FangSong" w:hAnsi="FangSong" w:eastAsia="FangSong" w:cs="FangSong"/>
          <w:sz w:val="31"/>
          <w:szCs w:val="31"/>
          <w:spacing w:val="8"/>
        </w:rPr>
        <w:t>学位授予单位开展学位授予与人才培养工作的基本依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据，适用于硕士博士学位授予、招生培养，学科专业建设</w:t>
      </w:r>
      <w:r>
        <w:rPr>
          <w:rFonts w:ascii="FangSong" w:hAnsi="FangSong" w:eastAsia="FangSong" w:cs="FangSong"/>
          <w:sz w:val="31"/>
          <w:szCs w:val="31"/>
          <w:spacing w:val="5"/>
        </w:rPr>
        <w:t>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教育统计、就业指导服务等工作</w:t>
      </w:r>
      <w:r>
        <w:rPr>
          <w:rFonts w:ascii="FangSong" w:hAnsi="FangSong" w:eastAsia="FangSong" w:cs="FangSong"/>
          <w:sz w:val="31"/>
          <w:szCs w:val="31"/>
          <w:spacing w:val="6"/>
        </w:rPr>
        <w:t>。</w:t>
      </w:r>
    </w:p>
    <w:p>
      <w:pPr>
        <w:ind w:left="39" w:right="12" w:firstLine="642"/>
        <w:spacing w:before="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二、本目录是在原《学位授予和人才培养</w:t>
      </w:r>
      <w:r>
        <w:rPr>
          <w:rFonts w:ascii="FangSong" w:hAnsi="FangSong" w:eastAsia="FangSong" w:cs="FangSong"/>
          <w:sz w:val="31"/>
          <w:szCs w:val="31"/>
          <w:spacing w:val="1"/>
        </w:rPr>
        <w:t>学科目录(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2011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年颁布，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2018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年修订)》基础上编制形成的</w:t>
      </w:r>
      <w:r>
        <w:rPr>
          <w:rFonts w:ascii="FangSong" w:hAnsi="FangSong" w:eastAsia="FangSong" w:cs="FangSong"/>
          <w:sz w:val="31"/>
          <w:szCs w:val="31"/>
          <w:spacing w:val="5"/>
        </w:rPr>
        <w:t>。</w:t>
      </w:r>
    </w:p>
    <w:p>
      <w:pPr>
        <w:ind w:left="31" w:right="11" w:firstLine="648"/>
        <w:spacing w:before="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三</w:t>
      </w:r>
      <w:r>
        <w:rPr>
          <w:rFonts w:ascii="FangSong" w:hAnsi="FangSong" w:eastAsia="FangSong" w:cs="FangSong"/>
          <w:sz w:val="31"/>
          <w:szCs w:val="31"/>
          <w:spacing w:val="10"/>
        </w:rPr>
        <w:t>、</w:t>
      </w:r>
      <w:r>
        <w:rPr>
          <w:rFonts w:ascii="FangSong" w:hAnsi="FangSong" w:eastAsia="FangSong" w:cs="FangSong"/>
          <w:sz w:val="31"/>
          <w:szCs w:val="31"/>
          <w:spacing w:val="8"/>
        </w:rPr>
        <w:t>本目录中学科门类代码为两位阿拉伯数字，一级学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科和专业学位类别代码为四位阿拉伯数字，其中代码第三</w:t>
      </w:r>
      <w:r>
        <w:rPr>
          <w:rFonts w:ascii="FangSong" w:hAnsi="FangSong" w:eastAsia="FangSong" w:cs="FangSong"/>
          <w:sz w:val="31"/>
          <w:szCs w:val="31"/>
          <w:spacing w:val="5"/>
        </w:rPr>
        <w:t>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从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“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5”</w:t>
      </w:r>
      <w:r>
        <w:rPr>
          <w:rFonts w:ascii="FangSong" w:hAnsi="FangSong" w:eastAsia="FangSong" w:cs="FangSong"/>
          <w:sz w:val="31"/>
          <w:szCs w:val="31"/>
          <w:spacing w:val="6"/>
        </w:rPr>
        <w:t>开始的为专业学位类别。</w:t>
      </w:r>
    </w:p>
    <w:p>
      <w:pPr>
        <w:ind w:left="44" w:right="11" w:firstLine="664"/>
        <w:spacing w:before="2"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2"/>
        </w:rPr>
        <w:t>四</w:t>
      </w:r>
      <w:r>
        <w:rPr>
          <w:rFonts w:ascii="FangSong" w:hAnsi="FangSong" w:eastAsia="FangSong" w:cs="FangSong"/>
          <w:sz w:val="31"/>
          <w:szCs w:val="31"/>
          <w:spacing w:val="7"/>
        </w:rPr>
        <w:t>、除交叉学科门类外，各一级学科按所属学科门类授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予学位</w:t>
      </w:r>
      <w:r>
        <w:rPr>
          <w:rFonts w:ascii="FangSong" w:hAnsi="FangSong" w:eastAsia="FangSong" w:cs="FangSong"/>
          <w:sz w:val="31"/>
          <w:szCs w:val="31"/>
        </w:rPr>
        <w:t>。</w:t>
      </w:r>
    </w:p>
    <w:p>
      <w:pPr>
        <w:ind w:left="37" w:right="13" w:firstLine="638"/>
        <w:spacing w:line="33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五</w:t>
      </w:r>
      <w:r>
        <w:rPr>
          <w:rFonts w:ascii="FangSong" w:hAnsi="FangSong" w:eastAsia="FangSong" w:cs="FangSong"/>
          <w:sz w:val="31"/>
          <w:szCs w:val="31"/>
          <w:spacing w:val="5"/>
        </w:rPr>
        <w:t>、</w:t>
      </w:r>
      <w:r>
        <w:rPr>
          <w:rFonts w:ascii="FangSong" w:hAnsi="FangSong" w:eastAsia="FangSong" w:cs="FangSong"/>
          <w:sz w:val="31"/>
          <w:szCs w:val="31"/>
          <w:spacing w:val="3"/>
        </w:rPr>
        <w:t>专业学位类别按其名称授予学位。名称后加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“*”</w:t>
      </w:r>
      <w:r>
        <w:rPr>
          <w:rFonts w:ascii="FangSong" w:hAnsi="FangSong" w:eastAsia="FangSong" w:cs="FangSong"/>
          <w:sz w:val="31"/>
          <w:szCs w:val="31"/>
          <w:spacing w:val="3"/>
        </w:rPr>
        <w:t>的仅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可</w:t>
      </w:r>
      <w:r>
        <w:rPr>
          <w:rFonts w:ascii="FangSong" w:hAnsi="FangSong" w:eastAsia="FangSong" w:cs="FangSong"/>
          <w:sz w:val="31"/>
          <w:szCs w:val="31"/>
          <w:spacing w:val="8"/>
        </w:rPr>
        <w:t>授硕士专业学位，其他可授硕士、博士专业学位。</w:t>
      </w:r>
    </w:p>
    <w:p>
      <w:pPr>
        <w:ind w:left="34" w:right="11" w:firstLine="639"/>
        <w:spacing w:before="4" w:line="33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六、</w:t>
      </w:r>
      <w:r>
        <w:rPr>
          <w:rFonts w:ascii="FangSong" w:hAnsi="FangSong" w:eastAsia="FangSong" w:cs="FangSong"/>
          <w:sz w:val="31"/>
          <w:szCs w:val="31"/>
          <w:spacing w:val="8"/>
        </w:rPr>
        <w:t>本目录注明可授不同学科门类学位的一级学科，可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6"/>
        </w:rPr>
        <w:t>分属</w:t>
      </w:r>
      <w:r>
        <w:rPr>
          <w:rFonts w:ascii="FangSong" w:hAnsi="FangSong" w:eastAsia="FangSong" w:cs="FangSong"/>
          <w:sz w:val="31"/>
          <w:szCs w:val="31"/>
          <w:spacing w:val="10"/>
        </w:rPr>
        <w:t>不</w:t>
      </w:r>
      <w:r>
        <w:rPr>
          <w:rFonts w:ascii="FangSong" w:hAnsi="FangSong" w:eastAsia="FangSong" w:cs="FangSong"/>
          <w:sz w:val="31"/>
          <w:szCs w:val="31"/>
          <w:spacing w:val="8"/>
        </w:rPr>
        <w:t>同学科门类，此类一级学科授予学位的学科门类由学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位</w:t>
      </w:r>
      <w:r>
        <w:rPr>
          <w:rFonts w:ascii="FangSong" w:hAnsi="FangSong" w:eastAsia="FangSong" w:cs="FangSong"/>
          <w:sz w:val="31"/>
          <w:szCs w:val="31"/>
          <w:spacing w:val="10"/>
        </w:rPr>
        <w:t>授</w:t>
      </w:r>
      <w:r>
        <w:rPr>
          <w:rFonts w:ascii="FangSong" w:hAnsi="FangSong" w:eastAsia="FangSong" w:cs="FangSong"/>
          <w:sz w:val="31"/>
          <w:szCs w:val="31"/>
          <w:spacing w:val="7"/>
        </w:rPr>
        <w:t>予单位学位评定委员会决定。</w:t>
      </w:r>
    </w:p>
    <w:p>
      <w:pPr>
        <w:sectPr>
          <w:pgSz w:w="11906" w:h="16839"/>
          <w:pgMar w:top="1431" w:right="1785" w:bottom="0" w:left="1785" w:header="0" w:footer="0" w:gutter="0"/>
        </w:sectPr>
        <w:rPr/>
      </w:pPr>
    </w:p>
    <w:p>
      <w:pPr>
        <w:ind w:left="3539"/>
        <w:spacing w:before="295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3"/>
        </w:rPr>
        <w:t>哲学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23"/>
        <w:spacing w:before="101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01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哲学</w:t>
      </w:r>
    </w:p>
    <w:p>
      <w:pPr>
        <w:ind w:left="23"/>
        <w:spacing w:before="316" w:line="228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151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应用伦理</w:t>
      </w:r>
      <w:r>
        <w:rPr>
          <w:rFonts w:ascii="Times New Roman" w:hAnsi="Times New Roman" w:eastAsia="Times New Roman" w:cs="Times New Roman"/>
          <w:sz w:val="28"/>
          <w:szCs w:val="28"/>
          <w:spacing w:val="4"/>
        </w:rPr>
        <w:t>*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3378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4"/>
        </w:rPr>
        <w:t>经济学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ind w:left="23"/>
        <w:spacing w:before="100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02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理论经济学</w:t>
      </w:r>
    </w:p>
    <w:p>
      <w:pPr>
        <w:ind w:left="23"/>
        <w:spacing w:before="322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02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应用经济学</w:t>
      </w:r>
    </w:p>
    <w:p>
      <w:pPr>
        <w:ind w:left="23"/>
        <w:spacing w:before="317" w:line="234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02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金融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*</w:t>
      </w:r>
    </w:p>
    <w:p>
      <w:pPr>
        <w:ind w:left="23"/>
        <w:spacing w:before="308" w:line="228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02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52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应用统计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*</w:t>
      </w:r>
    </w:p>
    <w:p>
      <w:pPr>
        <w:ind w:left="23"/>
        <w:spacing w:before="318" w:line="228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02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税务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*</w:t>
      </w:r>
    </w:p>
    <w:p>
      <w:pPr>
        <w:ind w:left="23"/>
        <w:spacing w:before="315" w:line="229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02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54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国际商务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*</w:t>
      </w:r>
    </w:p>
    <w:p>
      <w:pPr>
        <w:ind w:left="23"/>
        <w:spacing w:before="318" w:line="226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02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保险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*</w:t>
      </w:r>
    </w:p>
    <w:p>
      <w:pPr>
        <w:ind w:left="23"/>
        <w:spacing w:before="320" w:line="226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02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56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资产评估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*</w:t>
      </w:r>
    </w:p>
    <w:p>
      <w:pPr>
        <w:ind w:left="23"/>
        <w:spacing w:before="320" w:line="226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02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58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数字经济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*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3539"/>
        <w:spacing w:before="102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3"/>
        </w:rPr>
        <w:t>法学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23"/>
        <w:spacing w:before="101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01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法学</w:t>
      </w:r>
    </w:p>
    <w:p>
      <w:pPr>
        <w:sectPr>
          <w:footerReference w:type="default" r:id="rId1"/>
          <w:pgSz w:w="11906" w:h="16839"/>
          <w:pgMar w:top="1431" w:right="1785" w:bottom="1127" w:left="1785" w:header="0" w:footer="871" w:gutter="0"/>
        </w:sectPr>
        <w:rPr/>
      </w:pPr>
    </w:p>
    <w:p>
      <w:pPr>
        <w:ind w:left="23"/>
        <w:spacing w:before="294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0302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政治</w:t>
      </w:r>
      <w:r>
        <w:rPr>
          <w:rFonts w:ascii="FangSong" w:hAnsi="FangSong" w:eastAsia="FangSong" w:cs="FangSong"/>
          <w:sz w:val="31"/>
          <w:szCs w:val="31"/>
          <w:spacing w:val="3"/>
        </w:rPr>
        <w:t>学</w:t>
      </w:r>
    </w:p>
    <w:p>
      <w:pPr>
        <w:ind w:left="23"/>
        <w:spacing w:before="317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0303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社会</w:t>
      </w:r>
      <w:r>
        <w:rPr>
          <w:rFonts w:ascii="FangSong" w:hAnsi="FangSong" w:eastAsia="FangSong" w:cs="FangSong"/>
          <w:sz w:val="31"/>
          <w:szCs w:val="31"/>
          <w:spacing w:val="3"/>
        </w:rPr>
        <w:t>学</w:t>
      </w:r>
    </w:p>
    <w:p>
      <w:pPr>
        <w:ind w:left="23"/>
        <w:spacing w:before="316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0304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民族</w:t>
      </w:r>
      <w:r>
        <w:rPr>
          <w:rFonts w:ascii="FangSong" w:hAnsi="FangSong" w:eastAsia="FangSong" w:cs="FangSong"/>
          <w:sz w:val="31"/>
          <w:szCs w:val="31"/>
          <w:spacing w:val="3"/>
        </w:rPr>
        <w:t>学</w:t>
      </w:r>
    </w:p>
    <w:p>
      <w:pPr>
        <w:ind w:left="23"/>
        <w:spacing w:before="315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305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5"/>
        </w:rPr>
        <w:t>马克思主义理论</w:t>
      </w:r>
    </w:p>
    <w:p>
      <w:pPr>
        <w:ind w:left="23"/>
        <w:spacing w:before="315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0306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公安</w:t>
      </w:r>
      <w:r>
        <w:rPr>
          <w:rFonts w:ascii="FangSong" w:hAnsi="FangSong" w:eastAsia="FangSong" w:cs="FangSong"/>
          <w:sz w:val="31"/>
          <w:szCs w:val="31"/>
          <w:spacing w:val="3"/>
        </w:rPr>
        <w:t>学</w:t>
      </w:r>
    </w:p>
    <w:p>
      <w:pPr>
        <w:ind w:left="23"/>
        <w:spacing w:before="316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307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5"/>
        </w:rPr>
        <w:t>中共党史党建学</w:t>
      </w:r>
    </w:p>
    <w:p>
      <w:pPr>
        <w:ind w:left="23"/>
        <w:spacing w:before="315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03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8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纪检监察学</w:t>
      </w:r>
    </w:p>
    <w:p>
      <w:pPr>
        <w:ind w:left="23"/>
        <w:spacing w:before="322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51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法律</w:t>
      </w:r>
    </w:p>
    <w:p>
      <w:pPr>
        <w:ind w:left="23"/>
        <w:spacing w:before="317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352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社会工作</w:t>
      </w:r>
    </w:p>
    <w:p>
      <w:pPr>
        <w:ind w:left="23"/>
        <w:spacing w:before="319" w:line="229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03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警务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*</w:t>
      </w:r>
    </w:p>
    <w:p>
      <w:pPr>
        <w:ind w:left="23"/>
        <w:spacing w:before="317" w:line="228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03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54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知识产权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*</w:t>
      </w:r>
    </w:p>
    <w:p>
      <w:pPr>
        <w:ind w:left="23"/>
        <w:spacing w:before="317" w:line="229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03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55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国际事务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*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left="3378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4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4"/>
        </w:rPr>
        <w:t>教育学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23"/>
        <w:spacing w:before="10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0401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教育</w:t>
      </w:r>
      <w:r>
        <w:rPr>
          <w:rFonts w:ascii="FangSong" w:hAnsi="FangSong" w:eastAsia="FangSong" w:cs="FangSong"/>
          <w:sz w:val="31"/>
          <w:szCs w:val="31"/>
          <w:spacing w:val="3"/>
        </w:rPr>
        <w:t>学</w:t>
      </w:r>
    </w:p>
    <w:p>
      <w:pPr>
        <w:ind w:left="23"/>
        <w:spacing w:before="316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402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6"/>
        </w:rPr>
        <w:t>心理学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(可授教育学、理学学位)</w:t>
      </w:r>
    </w:p>
    <w:p>
      <w:pPr>
        <w:ind w:left="23"/>
        <w:spacing w:before="3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0403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体育</w:t>
      </w:r>
      <w:r>
        <w:rPr>
          <w:rFonts w:ascii="FangSong" w:hAnsi="FangSong" w:eastAsia="FangSong" w:cs="FangSong"/>
          <w:sz w:val="31"/>
          <w:szCs w:val="31"/>
          <w:spacing w:val="3"/>
        </w:rPr>
        <w:t>学</w:t>
      </w:r>
    </w:p>
    <w:p>
      <w:pPr>
        <w:ind w:left="23"/>
        <w:spacing w:before="3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4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51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教育</w:t>
      </w:r>
    </w:p>
    <w:p>
      <w:pPr>
        <w:ind w:left="23"/>
        <w:spacing w:before="315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4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52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体育</w:t>
      </w:r>
    </w:p>
    <w:p>
      <w:pPr>
        <w:sectPr>
          <w:footerReference w:type="default" r:id="rId2"/>
          <w:pgSz w:w="11906" w:h="16839"/>
          <w:pgMar w:top="1431" w:right="1785" w:bottom="1105" w:left="1785" w:header="0" w:footer="829" w:gutter="0"/>
        </w:sectPr>
        <w:rPr/>
      </w:pPr>
    </w:p>
    <w:p>
      <w:pPr>
        <w:ind w:left="23"/>
        <w:spacing w:before="294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453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5"/>
        </w:rPr>
        <w:t>国际中文教育</w:t>
      </w:r>
    </w:p>
    <w:p>
      <w:pPr>
        <w:ind w:left="23"/>
        <w:spacing w:before="318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454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应用心理</w:t>
      </w:r>
    </w:p>
    <w:p>
      <w:pPr>
        <w:spacing w:line="256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left="3539"/>
        <w:spacing w:before="100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3"/>
        </w:rPr>
        <w:t>文学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23"/>
        <w:spacing w:before="10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501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5"/>
        </w:rPr>
        <w:t>中国语言文学</w:t>
      </w:r>
    </w:p>
    <w:p>
      <w:pPr>
        <w:ind w:left="23"/>
        <w:spacing w:before="317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502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5"/>
        </w:rPr>
        <w:t>外国语言文学</w:t>
      </w:r>
    </w:p>
    <w:p>
      <w:pPr>
        <w:ind w:left="23"/>
        <w:spacing w:before="316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05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新闻传播学</w:t>
      </w:r>
    </w:p>
    <w:p>
      <w:pPr>
        <w:ind w:left="23"/>
        <w:spacing w:before="3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51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翻译</w:t>
      </w:r>
    </w:p>
    <w:p>
      <w:pPr>
        <w:ind w:left="23"/>
        <w:spacing w:before="318" w:line="228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05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新闻与传播</w:t>
      </w:r>
      <w:r>
        <w:rPr>
          <w:rFonts w:ascii="Times New Roman" w:hAnsi="Times New Roman" w:eastAsia="Times New Roman" w:cs="Times New Roman"/>
          <w:sz w:val="28"/>
          <w:szCs w:val="28"/>
          <w:spacing w:val="4"/>
        </w:rPr>
        <w:t>*</w:t>
      </w:r>
    </w:p>
    <w:p>
      <w:pPr>
        <w:ind w:left="23"/>
        <w:spacing w:before="315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53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出版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ind w:left="3378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6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4"/>
        </w:rPr>
        <w:t>历史学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ind w:left="23"/>
        <w:spacing w:before="10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0601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考古</w:t>
      </w:r>
      <w:r>
        <w:rPr>
          <w:rFonts w:ascii="FangSong" w:hAnsi="FangSong" w:eastAsia="FangSong" w:cs="FangSong"/>
          <w:sz w:val="31"/>
          <w:szCs w:val="31"/>
          <w:spacing w:val="3"/>
        </w:rPr>
        <w:t>学</w:t>
      </w:r>
    </w:p>
    <w:p>
      <w:pPr>
        <w:ind w:left="23"/>
        <w:spacing w:before="320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0602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中国</w:t>
      </w:r>
      <w:r>
        <w:rPr>
          <w:rFonts w:ascii="FangSong" w:hAnsi="FangSong" w:eastAsia="FangSong" w:cs="FangSong"/>
          <w:sz w:val="31"/>
          <w:szCs w:val="31"/>
          <w:spacing w:val="3"/>
        </w:rPr>
        <w:t>史</w:t>
      </w:r>
    </w:p>
    <w:p>
      <w:pPr>
        <w:ind w:left="23"/>
        <w:spacing w:before="318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0603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世界</w:t>
      </w:r>
      <w:r>
        <w:rPr>
          <w:rFonts w:ascii="FangSong" w:hAnsi="FangSong" w:eastAsia="FangSong" w:cs="FangSong"/>
          <w:sz w:val="31"/>
          <w:szCs w:val="31"/>
          <w:spacing w:val="3"/>
        </w:rPr>
        <w:t>史</w:t>
      </w:r>
    </w:p>
    <w:p>
      <w:pPr>
        <w:ind w:left="23"/>
        <w:spacing w:before="315" w:line="226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0651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博物馆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*</w:t>
      </w:r>
    </w:p>
    <w:p>
      <w:pPr>
        <w:sectPr>
          <w:footerReference w:type="default" r:id="rId3"/>
          <w:pgSz w:w="11906" w:h="16839"/>
          <w:pgMar w:top="1431" w:right="1785" w:bottom="1105" w:left="1785" w:header="0" w:footer="831" w:gutter="0"/>
        </w:sectPr>
        <w:rPr/>
      </w:pPr>
    </w:p>
    <w:p>
      <w:pPr>
        <w:ind w:left="3539"/>
        <w:spacing w:before="295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7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3"/>
        </w:rPr>
        <w:t>理学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23"/>
        <w:spacing w:before="101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7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01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数学</w:t>
      </w:r>
    </w:p>
    <w:p>
      <w:pPr>
        <w:ind w:left="23"/>
        <w:spacing w:before="317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0702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物理</w:t>
      </w:r>
      <w:r>
        <w:rPr>
          <w:rFonts w:ascii="FangSong" w:hAnsi="FangSong" w:eastAsia="FangSong" w:cs="FangSong"/>
          <w:sz w:val="31"/>
          <w:szCs w:val="31"/>
          <w:spacing w:val="3"/>
        </w:rPr>
        <w:t>学</w:t>
      </w:r>
    </w:p>
    <w:p>
      <w:pPr>
        <w:ind w:left="23"/>
        <w:spacing w:before="320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7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03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化学</w:t>
      </w:r>
    </w:p>
    <w:p>
      <w:pPr>
        <w:ind w:left="23"/>
        <w:spacing w:before="315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0704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天文</w:t>
      </w:r>
      <w:r>
        <w:rPr>
          <w:rFonts w:ascii="FangSong" w:hAnsi="FangSong" w:eastAsia="FangSong" w:cs="FangSong"/>
          <w:sz w:val="31"/>
          <w:szCs w:val="31"/>
          <w:spacing w:val="3"/>
        </w:rPr>
        <w:t>学</w:t>
      </w:r>
    </w:p>
    <w:p>
      <w:pPr>
        <w:ind w:left="23"/>
        <w:spacing w:before="316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0705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地理</w:t>
      </w:r>
      <w:r>
        <w:rPr>
          <w:rFonts w:ascii="FangSong" w:hAnsi="FangSong" w:eastAsia="FangSong" w:cs="FangSong"/>
          <w:sz w:val="31"/>
          <w:szCs w:val="31"/>
          <w:spacing w:val="3"/>
        </w:rPr>
        <w:t>学</w:t>
      </w:r>
    </w:p>
    <w:p>
      <w:pPr>
        <w:ind w:left="23"/>
        <w:spacing w:before="317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706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大气科学</w:t>
      </w:r>
    </w:p>
    <w:p>
      <w:pPr>
        <w:ind w:left="23"/>
        <w:spacing w:before="316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707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海洋科学</w:t>
      </w:r>
    </w:p>
    <w:p>
      <w:pPr>
        <w:ind w:left="23"/>
        <w:spacing w:before="32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07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8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地球物理学</w:t>
      </w:r>
    </w:p>
    <w:p>
      <w:pPr>
        <w:ind w:left="23"/>
        <w:spacing w:before="320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0709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地质</w:t>
      </w:r>
      <w:r>
        <w:rPr>
          <w:rFonts w:ascii="FangSong" w:hAnsi="FangSong" w:eastAsia="FangSong" w:cs="FangSong"/>
          <w:sz w:val="31"/>
          <w:szCs w:val="31"/>
          <w:spacing w:val="3"/>
        </w:rPr>
        <w:t>学</w:t>
      </w:r>
    </w:p>
    <w:p>
      <w:pPr>
        <w:ind w:left="23"/>
        <w:spacing w:before="315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0710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生物</w:t>
      </w:r>
      <w:r>
        <w:rPr>
          <w:rFonts w:ascii="FangSong" w:hAnsi="FangSong" w:eastAsia="FangSong" w:cs="FangSong"/>
          <w:sz w:val="31"/>
          <w:szCs w:val="31"/>
          <w:spacing w:val="3"/>
        </w:rPr>
        <w:t>学</w:t>
      </w:r>
    </w:p>
    <w:p>
      <w:pPr>
        <w:ind w:left="23"/>
        <w:spacing w:before="32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07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11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系统科学</w:t>
      </w:r>
    </w:p>
    <w:p>
      <w:pPr>
        <w:ind w:left="23"/>
        <w:spacing w:before="318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0712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7"/>
        </w:rPr>
        <w:t>科学技术史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KaiTi" w:hAnsi="KaiTi" w:eastAsia="KaiTi" w:cs="KaiTi"/>
          <w:sz w:val="31"/>
          <w:szCs w:val="31"/>
          <w:spacing w:val="7"/>
        </w:rPr>
        <w:t>(可授理学、工学、农学、医学学位)</w:t>
      </w:r>
    </w:p>
    <w:p>
      <w:pPr>
        <w:ind w:left="23"/>
        <w:spacing w:before="312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0713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生态</w:t>
      </w:r>
      <w:r>
        <w:rPr>
          <w:rFonts w:ascii="FangSong" w:hAnsi="FangSong" w:eastAsia="FangSong" w:cs="FangSong"/>
          <w:sz w:val="31"/>
          <w:szCs w:val="31"/>
          <w:spacing w:val="3"/>
        </w:rPr>
        <w:t>学</w:t>
      </w:r>
    </w:p>
    <w:p>
      <w:pPr>
        <w:ind w:left="23"/>
        <w:spacing w:before="317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714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6"/>
        </w:rPr>
        <w:t>统计学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KaiTi" w:hAnsi="KaiTi" w:eastAsia="KaiTi" w:cs="KaiTi"/>
          <w:sz w:val="31"/>
          <w:szCs w:val="31"/>
          <w:spacing w:val="6"/>
        </w:rPr>
        <w:t>(可授理学、经济学学位)</w:t>
      </w:r>
    </w:p>
    <w:p>
      <w:pPr>
        <w:ind w:left="23"/>
        <w:spacing w:before="313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7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51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气象</w:t>
      </w:r>
    </w:p>
    <w:p>
      <w:pPr>
        <w:sectPr>
          <w:footerReference w:type="default" r:id="rId4"/>
          <w:pgSz w:w="11906" w:h="16839"/>
          <w:pgMar w:top="1431" w:right="1785" w:bottom="1105" w:left="1785" w:header="0" w:footer="829" w:gutter="0"/>
        </w:sectPr>
        <w:rPr/>
      </w:pPr>
    </w:p>
    <w:p>
      <w:pPr>
        <w:ind w:left="3539"/>
        <w:spacing w:before="295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8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3"/>
        </w:rPr>
        <w:t>工学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23"/>
        <w:spacing w:before="101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0801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6"/>
        </w:rPr>
        <w:t>力学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KaiTi" w:hAnsi="KaiTi" w:eastAsia="KaiTi" w:cs="KaiTi"/>
          <w:sz w:val="31"/>
          <w:szCs w:val="31"/>
          <w:spacing w:val="6"/>
        </w:rPr>
        <w:t>(可授工学、理学学位</w:t>
      </w:r>
      <w:r>
        <w:rPr>
          <w:rFonts w:ascii="KaiTi" w:hAnsi="KaiTi" w:eastAsia="KaiTi" w:cs="KaiTi"/>
          <w:sz w:val="31"/>
          <w:szCs w:val="31"/>
          <w:spacing w:val="3"/>
        </w:rPr>
        <w:t>)</w:t>
      </w:r>
    </w:p>
    <w:p>
      <w:pPr>
        <w:ind w:left="23"/>
        <w:spacing w:before="315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802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机械工程</w:t>
      </w:r>
    </w:p>
    <w:p>
      <w:pPr>
        <w:ind w:left="23"/>
        <w:spacing w:before="319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803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光学工程</w:t>
      </w:r>
    </w:p>
    <w:p>
      <w:pPr>
        <w:ind w:left="23"/>
        <w:spacing w:before="314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804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5"/>
        </w:rPr>
        <w:t>仪器科学与技术</w:t>
      </w:r>
    </w:p>
    <w:p>
      <w:pPr>
        <w:ind w:left="23"/>
        <w:spacing w:before="318" w:line="229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080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6"/>
        </w:rPr>
        <w:t>材料科学与工程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KaiTi" w:hAnsi="KaiTi" w:eastAsia="KaiTi" w:cs="KaiTi"/>
          <w:sz w:val="31"/>
          <w:szCs w:val="31"/>
          <w:spacing w:val="6"/>
        </w:rPr>
        <w:t>(可授工学、理学学位)</w:t>
      </w:r>
    </w:p>
    <w:p>
      <w:pPr>
        <w:ind w:left="23"/>
        <w:spacing w:before="315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806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冶金工程</w:t>
      </w:r>
    </w:p>
    <w:p>
      <w:pPr>
        <w:ind w:left="23"/>
        <w:spacing w:before="316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0807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6"/>
        </w:rPr>
        <w:t>动力工程及工程热物理</w:t>
      </w:r>
    </w:p>
    <w:p>
      <w:pPr>
        <w:ind w:left="23"/>
        <w:spacing w:before="320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808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电气工程</w:t>
      </w:r>
    </w:p>
    <w:p>
      <w:pPr>
        <w:ind w:left="23"/>
        <w:spacing w:before="317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080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9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6"/>
        </w:rPr>
        <w:t>电子科学与技术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KaiTi" w:hAnsi="KaiTi" w:eastAsia="KaiTi" w:cs="KaiTi"/>
          <w:sz w:val="31"/>
          <w:szCs w:val="31"/>
          <w:spacing w:val="6"/>
        </w:rPr>
        <w:t>(可授工学、理学学位)</w:t>
      </w:r>
    </w:p>
    <w:p>
      <w:pPr>
        <w:ind w:left="23"/>
        <w:spacing w:before="31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810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5"/>
        </w:rPr>
        <w:t>信息与通信工程</w:t>
      </w:r>
    </w:p>
    <w:p>
      <w:pPr>
        <w:ind w:left="23"/>
        <w:spacing w:before="320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08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控制科学与工程</w:t>
      </w:r>
    </w:p>
    <w:p>
      <w:pPr>
        <w:ind w:left="23"/>
        <w:spacing w:before="319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081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6"/>
        </w:rPr>
        <w:t>计算机科学与技术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KaiTi" w:hAnsi="KaiTi" w:eastAsia="KaiTi" w:cs="KaiTi"/>
          <w:sz w:val="31"/>
          <w:szCs w:val="31"/>
          <w:spacing w:val="6"/>
        </w:rPr>
        <w:t>(可授工学、理学学位)</w:t>
      </w:r>
    </w:p>
    <w:p>
      <w:pPr>
        <w:ind w:left="23"/>
        <w:spacing w:before="311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0813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建筑</w:t>
      </w:r>
      <w:r>
        <w:rPr>
          <w:rFonts w:ascii="FangSong" w:hAnsi="FangSong" w:eastAsia="FangSong" w:cs="FangSong"/>
          <w:sz w:val="31"/>
          <w:szCs w:val="31"/>
          <w:spacing w:val="3"/>
        </w:rPr>
        <w:t>学</w:t>
      </w:r>
    </w:p>
    <w:p>
      <w:pPr>
        <w:ind w:left="23"/>
        <w:spacing w:before="318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814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土木工程</w:t>
      </w:r>
    </w:p>
    <w:p>
      <w:pPr>
        <w:ind w:left="23"/>
        <w:spacing w:before="319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815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水利工程</w:t>
      </w:r>
    </w:p>
    <w:p>
      <w:pPr>
        <w:ind w:left="23"/>
        <w:spacing w:before="315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816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5"/>
        </w:rPr>
        <w:t>测绘科学与技术</w:t>
      </w:r>
    </w:p>
    <w:p>
      <w:pPr>
        <w:ind w:left="23"/>
        <w:spacing w:before="3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817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5"/>
        </w:rPr>
        <w:t>化学工程与技术</w:t>
      </w:r>
    </w:p>
    <w:p>
      <w:pPr>
        <w:ind w:left="23"/>
        <w:spacing w:before="318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0818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6"/>
        </w:rPr>
        <w:t>地质资源与地质工</w:t>
      </w:r>
      <w:r>
        <w:rPr>
          <w:rFonts w:ascii="FangSong" w:hAnsi="FangSong" w:eastAsia="FangSong" w:cs="FangSong"/>
          <w:sz w:val="31"/>
          <w:szCs w:val="31"/>
          <w:spacing w:val="3"/>
        </w:rPr>
        <w:t>程</w:t>
      </w:r>
    </w:p>
    <w:p>
      <w:pPr>
        <w:sectPr>
          <w:footerReference w:type="default" r:id="rId5"/>
          <w:pgSz w:w="11906" w:h="16839"/>
          <w:pgMar w:top="1431" w:right="1785" w:bottom="1101" w:left="1785" w:header="0" w:footer="831" w:gutter="0"/>
        </w:sectPr>
        <w:rPr/>
      </w:pPr>
    </w:p>
    <w:p>
      <w:pPr>
        <w:ind w:left="23"/>
        <w:spacing w:before="294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819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矿业工程</w:t>
      </w:r>
    </w:p>
    <w:p>
      <w:pPr>
        <w:ind w:left="23"/>
        <w:spacing w:before="316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08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20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5"/>
        </w:rPr>
        <w:t>石油与天然气工程</w:t>
      </w:r>
    </w:p>
    <w:p>
      <w:pPr>
        <w:ind w:left="23"/>
        <w:spacing w:before="316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821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5"/>
        </w:rPr>
        <w:t>纺织科学与工程</w:t>
      </w:r>
    </w:p>
    <w:p>
      <w:pPr>
        <w:ind w:left="23"/>
        <w:spacing w:before="315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822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5"/>
        </w:rPr>
        <w:t>轻工技术与工程</w:t>
      </w:r>
    </w:p>
    <w:p>
      <w:pPr>
        <w:ind w:left="23"/>
        <w:spacing w:before="317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823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5"/>
        </w:rPr>
        <w:t>交通运输工程</w:t>
      </w:r>
    </w:p>
    <w:p>
      <w:pPr>
        <w:ind w:left="23"/>
        <w:spacing w:before="317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824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5"/>
        </w:rPr>
        <w:t>船舶与海洋工程</w:t>
      </w:r>
    </w:p>
    <w:p>
      <w:pPr>
        <w:ind w:left="23"/>
        <w:spacing w:before="3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0825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6"/>
        </w:rPr>
        <w:t>航空宇航科学与技</w:t>
      </w:r>
      <w:r>
        <w:rPr>
          <w:rFonts w:ascii="FangSong" w:hAnsi="FangSong" w:eastAsia="FangSong" w:cs="FangSong"/>
          <w:sz w:val="31"/>
          <w:szCs w:val="31"/>
          <w:spacing w:val="3"/>
        </w:rPr>
        <w:t>术</w:t>
      </w:r>
    </w:p>
    <w:p>
      <w:pPr>
        <w:ind w:left="23"/>
        <w:spacing w:before="3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826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5"/>
        </w:rPr>
        <w:t>兵器科学与技术</w:t>
      </w:r>
    </w:p>
    <w:p>
      <w:pPr>
        <w:ind w:left="23"/>
        <w:spacing w:before="3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827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5"/>
        </w:rPr>
        <w:t>核科学与技术</w:t>
      </w:r>
    </w:p>
    <w:p>
      <w:pPr>
        <w:ind w:left="23"/>
        <w:spacing w:before="315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828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农业工程</w:t>
      </w:r>
    </w:p>
    <w:p>
      <w:pPr>
        <w:ind w:left="23"/>
        <w:spacing w:before="317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829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林业工程</w:t>
      </w:r>
    </w:p>
    <w:p>
      <w:pPr>
        <w:ind w:left="23"/>
        <w:spacing w:before="318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0830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7"/>
        </w:rPr>
        <w:t>环境科学与工程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KaiTi" w:hAnsi="KaiTi" w:eastAsia="KaiTi" w:cs="KaiTi"/>
          <w:sz w:val="31"/>
          <w:szCs w:val="31"/>
          <w:spacing w:val="7"/>
        </w:rPr>
        <w:t>(可授工学、理学、农学学位</w:t>
      </w:r>
      <w:r>
        <w:rPr>
          <w:rFonts w:ascii="KaiTi" w:hAnsi="KaiTi" w:eastAsia="KaiTi" w:cs="KaiTi"/>
          <w:sz w:val="31"/>
          <w:szCs w:val="31"/>
          <w:spacing w:val="5"/>
        </w:rPr>
        <w:t>)</w:t>
      </w:r>
    </w:p>
    <w:p>
      <w:pPr>
        <w:ind w:left="23"/>
        <w:spacing w:before="312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0831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6"/>
        </w:rPr>
        <w:t>生物医学工程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KaiTi" w:hAnsi="KaiTi" w:eastAsia="KaiTi" w:cs="KaiTi"/>
          <w:sz w:val="31"/>
          <w:szCs w:val="31"/>
          <w:spacing w:val="6"/>
        </w:rPr>
        <w:t>(可授工学、理学、医学学位)</w:t>
      </w:r>
    </w:p>
    <w:p>
      <w:pPr>
        <w:ind w:left="23"/>
        <w:spacing w:before="315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083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6"/>
        </w:rPr>
        <w:t>食品科学与工程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KaiTi" w:hAnsi="KaiTi" w:eastAsia="KaiTi" w:cs="KaiTi"/>
          <w:sz w:val="31"/>
          <w:szCs w:val="31"/>
          <w:spacing w:val="6"/>
        </w:rPr>
        <w:t>(可授工学、农学学位)</w:t>
      </w:r>
    </w:p>
    <w:p>
      <w:pPr>
        <w:ind w:left="23"/>
        <w:spacing w:before="314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08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城乡规划学</w:t>
      </w:r>
    </w:p>
    <w:p>
      <w:pPr>
        <w:ind w:left="23"/>
        <w:spacing w:before="314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835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软件工程</w:t>
      </w:r>
    </w:p>
    <w:p>
      <w:pPr>
        <w:ind w:left="23"/>
        <w:spacing w:before="319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836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生物工程</w:t>
      </w:r>
    </w:p>
    <w:p>
      <w:pPr>
        <w:ind w:left="23"/>
        <w:spacing w:before="321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083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7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6"/>
        </w:rPr>
        <w:t>安全科学与工程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KaiTi" w:hAnsi="KaiTi" w:eastAsia="KaiTi" w:cs="KaiTi"/>
          <w:sz w:val="31"/>
          <w:szCs w:val="31"/>
          <w:spacing w:val="6"/>
        </w:rPr>
        <w:t>(可授工学、管理学学位)</w:t>
      </w:r>
    </w:p>
    <w:p>
      <w:pPr>
        <w:ind w:left="23"/>
        <w:spacing w:before="312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838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公安技术</w:t>
      </w:r>
    </w:p>
    <w:p>
      <w:pPr>
        <w:sectPr>
          <w:footerReference w:type="default" r:id="rId6"/>
          <w:pgSz w:w="11906" w:h="16839"/>
          <w:pgMar w:top="1431" w:right="1785" w:bottom="1105" w:left="1785" w:header="0" w:footer="831" w:gutter="0"/>
        </w:sectPr>
        <w:rPr/>
      </w:pPr>
    </w:p>
    <w:p>
      <w:pPr>
        <w:ind w:left="23"/>
        <w:spacing w:before="295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839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5"/>
        </w:rPr>
        <w:t>网络空间安全</w:t>
      </w:r>
    </w:p>
    <w:p>
      <w:pPr>
        <w:ind w:left="23"/>
        <w:spacing w:before="319" w:line="229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08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建筑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*</w:t>
      </w:r>
    </w:p>
    <w:p>
      <w:pPr>
        <w:ind w:left="23"/>
        <w:spacing w:before="316" w:line="229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08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53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城乡规划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*</w:t>
      </w:r>
    </w:p>
    <w:p>
      <w:pPr>
        <w:ind w:left="23"/>
        <w:spacing w:before="313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854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电子信息</w:t>
      </w:r>
    </w:p>
    <w:p>
      <w:pPr>
        <w:ind w:left="23"/>
        <w:spacing w:before="320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8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55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机械</w:t>
      </w:r>
    </w:p>
    <w:p>
      <w:pPr>
        <w:ind w:left="23"/>
        <w:spacing w:before="320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08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6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材料与化工</w:t>
      </w:r>
    </w:p>
    <w:p>
      <w:pPr>
        <w:ind w:left="23"/>
        <w:spacing w:before="319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08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7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资源与环境</w:t>
      </w:r>
    </w:p>
    <w:p>
      <w:pPr>
        <w:ind w:left="23"/>
        <w:spacing w:before="318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858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能源动力</w:t>
      </w:r>
    </w:p>
    <w:p>
      <w:pPr>
        <w:ind w:left="23"/>
        <w:spacing w:before="320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859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土木水利</w:t>
      </w:r>
    </w:p>
    <w:p>
      <w:pPr>
        <w:ind w:left="23"/>
        <w:spacing w:before="317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08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6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生物与医药</w:t>
      </w:r>
    </w:p>
    <w:p>
      <w:pPr>
        <w:ind w:left="23"/>
        <w:spacing w:before="322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861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交通运输</w:t>
      </w:r>
    </w:p>
    <w:p>
      <w:pPr>
        <w:ind w:left="23"/>
        <w:spacing w:before="315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862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风景园林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3539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9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3"/>
        </w:rPr>
        <w:t>农学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23"/>
        <w:spacing w:before="102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0901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作物</w:t>
      </w:r>
      <w:r>
        <w:rPr>
          <w:rFonts w:ascii="FangSong" w:hAnsi="FangSong" w:eastAsia="FangSong" w:cs="FangSong"/>
          <w:sz w:val="31"/>
          <w:szCs w:val="31"/>
          <w:spacing w:val="3"/>
        </w:rPr>
        <w:t>学</w:t>
      </w:r>
    </w:p>
    <w:p>
      <w:pPr>
        <w:ind w:left="23"/>
        <w:spacing w:before="319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0902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园艺</w:t>
      </w:r>
      <w:r>
        <w:rPr>
          <w:rFonts w:ascii="FangSong" w:hAnsi="FangSong" w:eastAsia="FangSong" w:cs="FangSong"/>
          <w:sz w:val="31"/>
          <w:szCs w:val="31"/>
          <w:spacing w:val="3"/>
        </w:rPr>
        <w:t>学</w:t>
      </w:r>
    </w:p>
    <w:p>
      <w:pPr>
        <w:ind w:left="23"/>
        <w:spacing w:before="316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903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5"/>
        </w:rPr>
        <w:t>农业资源与环境</w:t>
      </w:r>
    </w:p>
    <w:p>
      <w:pPr>
        <w:ind w:left="23"/>
        <w:spacing w:before="319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904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植物保护</w:t>
      </w:r>
    </w:p>
    <w:p>
      <w:pPr>
        <w:ind w:left="23"/>
        <w:spacing w:before="3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0905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畜牧</w:t>
      </w:r>
      <w:r>
        <w:rPr>
          <w:rFonts w:ascii="FangSong" w:hAnsi="FangSong" w:eastAsia="FangSong" w:cs="FangSong"/>
          <w:sz w:val="31"/>
          <w:szCs w:val="31"/>
          <w:spacing w:val="3"/>
        </w:rPr>
        <w:t>学</w:t>
      </w:r>
    </w:p>
    <w:p>
      <w:pPr>
        <w:sectPr>
          <w:footerReference w:type="default" r:id="rId7"/>
          <w:pgSz w:w="11906" w:h="16839"/>
          <w:pgMar w:top="1431" w:right="1785" w:bottom="1101" w:left="1785" w:header="0" w:footer="831" w:gutter="0"/>
        </w:sectPr>
        <w:rPr/>
      </w:pPr>
    </w:p>
    <w:p>
      <w:pPr>
        <w:ind w:left="23"/>
        <w:spacing w:before="294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0906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兽医</w:t>
      </w:r>
      <w:r>
        <w:rPr>
          <w:rFonts w:ascii="FangSong" w:hAnsi="FangSong" w:eastAsia="FangSong" w:cs="FangSong"/>
          <w:sz w:val="31"/>
          <w:szCs w:val="31"/>
          <w:spacing w:val="3"/>
        </w:rPr>
        <w:t>学</w:t>
      </w:r>
    </w:p>
    <w:p>
      <w:pPr>
        <w:ind w:left="23"/>
        <w:spacing w:before="316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9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07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林学</w:t>
      </w:r>
    </w:p>
    <w:p>
      <w:pPr>
        <w:ind w:left="23"/>
        <w:spacing w:before="317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9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08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水产</w:t>
      </w:r>
    </w:p>
    <w:p>
      <w:pPr>
        <w:ind w:left="23"/>
        <w:spacing w:before="314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9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09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草学</w:t>
      </w:r>
    </w:p>
    <w:p>
      <w:pPr>
        <w:ind w:left="23"/>
        <w:spacing w:before="318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910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6"/>
        </w:rPr>
        <w:t>水土保持与荒漠化防治学</w:t>
      </w:r>
    </w:p>
    <w:p>
      <w:pPr>
        <w:ind w:left="23"/>
        <w:spacing w:before="321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9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51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农业</w:t>
      </w:r>
    </w:p>
    <w:p>
      <w:pPr>
        <w:ind w:left="23"/>
        <w:spacing w:before="313" w:line="23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9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52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兽医</w:t>
      </w:r>
    </w:p>
    <w:p>
      <w:pPr>
        <w:ind w:left="23"/>
        <w:spacing w:before="313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9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54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林业</w:t>
      </w:r>
    </w:p>
    <w:p>
      <w:pPr>
        <w:ind w:left="23"/>
        <w:spacing w:before="319" w:line="226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0955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5"/>
        </w:rPr>
        <w:t>食品与营养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*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3565"/>
        <w:spacing w:before="102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</w:t>
      </w:r>
      <w:r>
        <w:rPr>
          <w:rFonts w:ascii="Times New Roman" w:hAnsi="Times New Roman" w:eastAsia="Times New Roman" w:cs="Times New Roman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  </w:t>
      </w:r>
      <w:r>
        <w:rPr>
          <w:rFonts w:ascii="SimHei" w:hAnsi="SimHei" w:eastAsia="SimHei" w:cs="SimHei"/>
          <w:sz w:val="31"/>
          <w:szCs w:val="31"/>
        </w:rPr>
        <w:t>医学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49"/>
        <w:spacing w:before="101" w:line="23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10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5"/>
        </w:rPr>
        <w:t>基础医学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(</w:t>
      </w:r>
      <w:r>
        <w:rPr>
          <w:rFonts w:ascii="KaiTi" w:hAnsi="KaiTi" w:eastAsia="KaiTi" w:cs="KaiTi"/>
          <w:sz w:val="31"/>
          <w:szCs w:val="31"/>
          <w:spacing w:val="5"/>
        </w:rPr>
        <w:t>可授医学、理学学位</w:t>
      </w:r>
      <w:r>
        <w:rPr>
          <w:rFonts w:ascii="FangSong" w:hAnsi="FangSong" w:eastAsia="FangSong" w:cs="FangSong"/>
          <w:sz w:val="31"/>
          <w:szCs w:val="31"/>
          <w:spacing w:val="5"/>
        </w:rPr>
        <w:t>)</w:t>
      </w:r>
    </w:p>
    <w:sdt>
      <w:sdtPr>
        <w:rPr>
          <w:rFonts w:ascii="Arial" w:hAnsi="Arial" w:eastAsia="Arial" w:cs="Arial"/>
          <w:sz w:val="21"/>
          <w:szCs w:val="21"/>
        </w:rPr>
        <w:docPartObj>
          <w:docPartGallery w:val="Table of Contents"/>
          <w:docPartUnique/>
        </w:docPartObj>
      </w:sdtPr>
      <w:sdtEndPr>
        <w:rPr>
          <w:rFonts w:ascii="KaiTi" w:hAnsi="KaiTi" w:eastAsia="KaiTi" w:cs="KaiTi"/>
          <w:sz w:val="31"/>
          <w:szCs w:val="31"/>
        </w:rPr>
      </w:sdtEndPr>
      <w:sdtContent>
        <w:p>
          <w:pPr>
            <w:ind w:left="49"/>
            <w:spacing w:before="311" w:line="229" w:lineRule="auto"/>
            <w:rPr>
              <w:rFonts w:ascii="KaiTi" w:hAnsi="KaiTi" w:eastAsia="KaiTi" w:cs="KaiTi"/>
              <w:sz w:val="31"/>
              <w:szCs w:val="31"/>
            </w:rPr>
          </w:pPr>
          <w:r>
            <w:rPr>
              <w:rFonts w:ascii="Times New Roman" w:hAnsi="Times New Roman" w:eastAsia="Times New Roman" w:cs="Times New Roman"/>
              <w:sz w:val="31"/>
              <w:szCs w:val="31"/>
              <w:spacing w:val="6"/>
            </w:rPr>
            <w:t>1002</w:t>
          </w:r>
          <w:r>
            <w:rPr>
              <w:rFonts w:ascii="Times New Roman" w:hAnsi="Times New Roman" w:eastAsia="Times New Roman" w:cs="Times New Roman"/>
              <w:sz w:val="31"/>
              <w:szCs w:val="31"/>
              <w:spacing w:val="6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31"/>
              <w:szCs w:val="31"/>
              <w:spacing w:val="5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31"/>
              <w:szCs w:val="31"/>
              <w:spacing w:val="3"/>
            </w:rPr>
            <w:t xml:space="preserve">    </w:t>
          </w:r>
          <w:r>
            <w:rPr>
              <w:rFonts w:ascii="FangSong" w:hAnsi="FangSong" w:eastAsia="FangSong" w:cs="FangSong"/>
              <w:sz w:val="31"/>
              <w:szCs w:val="31"/>
              <w:spacing w:val="3"/>
            </w:rPr>
            <w:t>临床医学</w:t>
          </w:r>
          <w:r>
            <w:rPr>
              <w:rFonts w:ascii="FangSong" w:hAnsi="FangSong" w:eastAsia="FangSong" w:cs="FangSong"/>
              <w:sz w:val="31"/>
              <w:szCs w:val="31"/>
              <w:spacing w:val="3"/>
            </w:rPr>
            <w:t xml:space="preserve"> </w:t>
          </w:r>
          <w:r>
            <w:rPr>
              <w:rFonts w:ascii="KaiTi" w:hAnsi="KaiTi" w:eastAsia="KaiTi" w:cs="KaiTi"/>
              <w:sz w:val="31"/>
              <w:szCs w:val="31"/>
              <w:spacing w:val="3"/>
            </w:rPr>
            <w:t>(同时设专业学位类别，代码为</w:t>
          </w:r>
          <w:r>
            <w:rPr>
              <w:rFonts w:ascii="KaiTi" w:hAnsi="KaiTi" w:eastAsia="KaiTi" w:cs="KaiTi"/>
              <w:sz w:val="31"/>
              <w:szCs w:val="31"/>
              <w:spacing w:val="3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31"/>
              <w:szCs w:val="31"/>
              <w:spacing w:val="3"/>
            </w:rPr>
            <w:t>1051</w:t>
          </w:r>
          <w:r>
            <w:rPr>
              <w:rFonts w:ascii="KaiTi" w:hAnsi="KaiTi" w:eastAsia="KaiTi" w:cs="KaiTi"/>
              <w:sz w:val="31"/>
              <w:szCs w:val="31"/>
              <w:spacing w:val="3"/>
            </w:rPr>
            <w:t>)</w:t>
          </w:r>
        </w:p>
        <w:p>
          <w:pPr>
            <w:ind w:left="49"/>
            <w:spacing w:before="317" w:line="229" w:lineRule="auto"/>
            <w:rPr>
              <w:rFonts w:ascii="KaiTi" w:hAnsi="KaiTi" w:eastAsia="KaiTi" w:cs="KaiTi"/>
              <w:sz w:val="31"/>
              <w:szCs w:val="31"/>
            </w:rPr>
          </w:pPr>
          <w:r>
            <w:rPr>
              <w:rFonts w:ascii="Times New Roman" w:hAnsi="Times New Roman" w:eastAsia="Times New Roman" w:cs="Times New Roman"/>
              <w:sz w:val="31"/>
              <w:szCs w:val="31"/>
              <w:spacing w:val="2"/>
            </w:rPr>
            <w:t>1003</w:t>
          </w:r>
          <w:r>
            <w:rPr>
              <w:rFonts w:ascii="Times New Roman" w:hAnsi="Times New Roman" w:eastAsia="Times New Roman" w:cs="Times New Roman"/>
              <w:sz w:val="31"/>
              <w:szCs w:val="31"/>
              <w:spacing w:val="2"/>
            </w:rPr>
            <w:t xml:space="preserve">    </w:t>
          </w:r>
          <w:r>
            <w:rPr>
              <w:rFonts w:ascii="Times New Roman" w:hAnsi="Times New Roman" w:eastAsia="Times New Roman" w:cs="Times New Roman"/>
              <w:sz w:val="31"/>
              <w:szCs w:val="31"/>
              <w:spacing w:val="1"/>
            </w:rPr>
            <w:t xml:space="preserve">   </w:t>
          </w:r>
          <w:r>
            <w:rPr>
              <w:rFonts w:ascii="FangSong" w:hAnsi="FangSong" w:eastAsia="FangSong" w:cs="FangSong"/>
              <w:sz w:val="31"/>
              <w:szCs w:val="31"/>
              <w:spacing w:val="1"/>
            </w:rPr>
            <w:t>口腔医学</w:t>
          </w:r>
          <w:r>
            <w:rPr>
              <w:rFonts w:ascii="FangSong" w:hAnsi="FangSong" w:eastAsia="FangSong" w:cs="FangSong"/>
              <w:sz w:val="31"/>
              <w:szCs w:val="31"/>
              <w:spacing w:val="1"/>
            </w:rPr>
            <w:t xml:space="preserve"> </w:t>
          </w:r>
          <w:r>
            <w:rPr>
              <w:rFonts w:ascii="KaiTi" w:hAnsi="KaiTi" w:eastAsia="KaiTi" w:cs="KaiTi"/>
              <w:sz w:val="31"/>
              <w:szCs w:val="31"/>
              <w:spacing w:val="1"/>
            </w:rPr>
            <w:t>(同时设专业学位类别，代码为</w:t>
          </w:r>
          <w:r>
            <w:rPr>
              <w:rFonts w:ascii="KaiTi" w:hAnsi="KaiTi" w:eastAsia="KaiTi" w:cs="KaiTi"/>
              <w:sz w:val="31"/>
              <w:szCs w:val="31"/>
              <w:spacing w:val="1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31"/>
              <w:szCs w:val="31"/>
              <w:spacing w:val="1"/>
            </w:rPr>
            <w:t>1052</w:t>
          </w:r>
          <w:r>
            <w:rPr>
              <w:rFonts w:ascii="KaiTi" w:hAnsi="KaiTi" w:eastAsia="KaiTi" w:cs="KaiTi"/>
              <w:sz w:val="31"/>
              <w:szCs w:val="31"/>
              <w:spacing w:val="1"/>
            </w:rPr>
            <w:t>)</w:t>
          </w:r>
        </w:p>
      </w:sdtContent>
    </w:sdt>
    <w:p>
      <w:pPr>
        <w:ind w:left="49"/>
        <w:spacing w:before="317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1004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6"/>
        </w:rPr>
        <w:t>公共卫生与预防医学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KaiTi" w:hAnsi="KaiTi" w:eastAsia="KaiTi" w:cs="KaiTi"/>
          <w:sz w:val="31"/>
          <w:szCs w:val="31"/>
          <w:spacing w:val="6"/>
        </w:rPr>
        <w:t>(可授医学、理学学位</w:t>
      </w:r>
      <w:r>
        <w:rPr>
          <w:rFonts w:ascii="KaiTi" w:hAnsi="KaiTi" w:eastAsia="KaiTi" w:cs="KaiTi"/>
          <w:sz w:val="31"/>
          <w:szCs w:val="31"/>
          <w:spacing w:val="4"/>
        </w:rPr>
        <w:t>)</w:t>
      </w:r>
    </w:p>
    <w:p>
      <w:pPr>
        <w:ind w:left="49"/>
        <w:spacing w:before="312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1005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中医</w:t>
      </w:r>
      <w:r>
        <w:rPr>
          <w:rFonts w:ascii="FangSong" w:hAnsi="FangSong" w:eastAsia="FangSong" w:cs="FangSong"/>
          <w:sz w:val="31"/>
          <w:szCs w:val="31"/>
          <w:spacing w:val="1"/>
        </w:rPr>
        <w:t>学</w:t>
      </w:r>
    </w:p>
    <w:p>
      <w:pPr>
        <w:ind w:left="49"/>
        <w:spacing w:before="3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1006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中西医结</w:t>
      </w:r>
      <w:r>
        <w:rPr>
          <w:rFonts w:ascii="FangSong" w:hAnsi="FangSong" w:eastAsia="FangSong" w:cs="FangSong"/>
          <w:sz w:val="31"/>
          <w:szCs w:val="31"/>
          <w:spacing w:val="2"/>
        </w:rPr>
        <w:t>合</w:t>
      </w:r>
    </w:p>
    <w:p>
      <w:pPr>
        <w:ind w:left="49"/>
        <w:spacing w:before="318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07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药学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KaiTi" w:hAnsi="KaiTi" w:eastAsia="KaiTi" w:cs="KaiTi"/>
          <w:sz w:val="31"/>
          <w:szCs w:val="31"/>
          <w:spacing w:val="4"/>
        </w:rPr>
        <w:t>(可授医学、理学学位，同时设专业学位类别，</w:t>
      </w:r>
    </w:p>
    <w:p>
      <w:pPr>
        <w:ind w:left="1904"/>
        <w:spacing w:before="312" w:line="235" w:lineRule="auto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8"/>
        </w:rPr>
        <w:t>代</w:t>
      </w:r>
      <w:r>
        <w:rPr>
          <w:rFonts w:ascii="KaiTi" w:hAnsi="KaiTi" w:eastAsia="KaiTi" w:cs="KaiTi"/>
          <w:sz w:val="31"/>
          <w:szCs w:val="31"/>
          <w:spacing w:val="-5"/>
        </w:rPr>
        <w:t>码</w:t>
      </w:r>
      <w:r>
        <w:rPr>
          <w:rFonts w:ascii="KaiTi" w:hAnsi="KaiTi" w:eastAsia="KaiTi" w:cs="KaiTi"/>
          <w:sz w:val="31"/>
          <w:szCs w:val="31"/>
          <w:spacing w:val="-4"/>
        </w:rPr>
        <w:t>为</w:t>
      </w:r>
      <w:r>
        <w:rPr>
          <w:rFonts w:ascii="KaiTi" w:hAnsi="KaiTi" w:eastAsia="KaiTi" w:cs="KaiTi"/>
          <w:sz w:val="31"/>
          <w:szCs w:val="31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1055</w:t>
      </w:r>
      <w:r>
        <w:rPr>
          <w:rFonts w:ascii="KaiTi" w:hAnsi="KaiTi" w:eastAsia="KaiTi" w:cs="KaiTi"/>
          <w:sz w:val="31"/>
          <w:szCs w:val="31"/>
          <w:spacing w:val="-4"/>
        </w:rPr>
        <w:t>)</w:t>
      </w:r>
    </w:p>
    <w:p>
      <w:pPr>
        <w:sectPr>
          <w:footerReference w:type="default" r:id="rId8"/>
          <w:pgSz w:w="11906" w:h="16839"/>
          <w:pgMar w:top="1431" w:right="1712" w:bottom="1105" w:left="1785" w:header="0" w:footer="831" w:gutter="0"/>
        </w:sectPr>
        <w:rPr/>
      </w:pPr>
    </w:p>
    <w:p>
      <w:pPr>
        <w:ind w:left="49"/>
        <w:spacing w:before="294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1008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5"/>
        </w:rPr>
        <w:t>中药学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KaiTi" w:hAnsi="KaiTi" w:eastAsia="KaiTi" w:cs="KaiTi"/>
          <w:sz w:val="31"/>
          <w:szCs w:val="31"/>
          <w:spacing w:val="5"/>
        </w:rPr>
        <w:t>(可授医学、理学学位</w:t>
      </w:r>
      <w:r>
        <w:rPr>
          <w:rFonts w:ascii="KaiTi" w:hAnsi="KaiTi" w:eastAsia="KaiTi" w:cs="KaiTi"/>
          <w:sz w:val="31"/>
          <w:szCs w:val="31"/>
          <w:spacing w:val="4"/>
        </w:rPr>
        <w:t>)</w:t>
      </w:r>
    </w:p>
    <w:p>
      <w:pPr>
        <w:ind w:left="49"/>
        <w:spacing w:before="315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100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9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特种医学</w:t>
      </w:r>
    </w:p>
    <w:p>
      <w:pPr>
        <w:ind w:left="49"/>
        <w:spacing w:before="320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101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护理学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KaiTi" w:hAnsi="KaiTi" w:eastAsia="KaiTi" w:cs="KaiTi"/>
          <w:sz w:val="31"/>
          <w:szCs w:val="31"/>
          <w:spacing w:val="4"/>
        </w:rPr>
        <w:t>(可授医学、理学学位)</w:t>
      </w:r>
    </w:p>
    <w:p>
      <w:pPr>
        <w:ind w:left="49"/>
        <w:spacing w:before="311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1012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法医</w:t>
      </w:r>
      <w:r>
        <w:rPr>
          <w:rFonts w:ascii="FangSong" w:hAnsi="FangSong" w:eastAsia="FangSong" w:cs="FangSong"/>
          <w:sz w:val="31"/>
          <w:szCs w:val="31"/>
          <w:spacing w:val="1"/>
        </w:rPr>
        <w:t>学</w:t>
      </w:r>
    </w:p>
    <w:p>
      <w:pPr>
        <w:ind w:left="49"/>
        <w:spacing w:before="317" w:line="23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105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公共卫生</w:t>
      </w:r>
    </w:p>
    <w:p>
      <w:pPr>
        <w:ind w:left="49"/>
        <w:spacing w:before="314" w:line="228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1054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护理</w:t>
      </w:r>
      <w:r>
        <w:rPr>
          <w:rFonts w:ascii="Times New Roman" w:hAnsi="Times New Roman" w:eastAsia="Times New Roman" w:cs="Times New Roman"/>
          <w:sz w:val="28"/>
          <w:szCs w:val="28"/>
          <w:spacing w:val="1"/>
        </w:rPr>
        <w:t>*</w:t>
      </w:r>
    </w:p>
    <w:p>
      <w:pPr>
        <w:ind w:left="49"/>
        <w:spacing w:before="316" w:line="228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1056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中药</w:t>
      </w:r>
      <w:r>
        <w:rPr>
          <w:rFonts w:ascii="Times New Roman" w:hAnsi="Times New Roman" w:eastAsia="Times New Roman" w:cs="Times New Roman"/>
          <w:sz w:val="28"/>
          <w:szCs w:val="28"/>
          <w:spacing w:val="1"/>
        </w:rPr>
        <w:t>*</w:t>
      </w:r>
    </w:p>
    <w:p>
      <w:pPr>
        <w:ind w:left="49"/>
        <w:spacing w:before="3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10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57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中医</w:t>
      </w:r>
    </w:p>
    <w:p>
      <w:pPr>
        <w:ind w:left="49"/>
        <w:spacing w:before="3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105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8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医学技术</w:t>
      </w:r>
    </w:p>
    <w:p>
      <w:pPr>
        <w:ind w:left="49"/>
        <w:spacing w:before="315" w:line="228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1059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针灸</w:t>
      </w:r>
      <w:r>
        <w:rPr>
          <w:rFonts w:ascii="Times New Roman" w:hAnsi="Times New Roman" w:eastAsia="Times New Roman" w:cs="Times New Roman"/>
          <w:sz w:val="28"/>
          <w:szCs w:val="28"/>
          <w:spacing w:val="1"/>
        </w:rPr>
        <w:t>*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3411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11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  </w:t>
      </w:r>
      <w:r>
        <w:rPr>
          <w:rFonts w:ascii="SimHei" w:hAnsi="SimHei" w:eastAsia="SimHei" w:cs="SimHei"/>
          <w:sz w:val="31"/>
          <w:szCs w:val="31"/>
        </w:rPr>
        <w:t>军事学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49"/>
        <w:spacing w:before="10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1101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4"/>
        </w:rPr>
        <w:t>军事思想与军事历</w:t>
      </w:r>
      <w:r>
        <w:rPr>
          <w:rFonts w:ascii="FangSong" w:hAnsi="FangSong" w:eastAsia="FangSong" w:cs="FangSong"/>
          <w:sz w:val="31"/>
          <w:szCs w:val="31"/>
          <w:spacing w:val="1"/>
        </w:rPr>
        <w:t>史</w:t>
      </w:r>
    </w:p>
    <w:p>
      <w:pPr>
        <w:ind w:left="49"/>
        <w:spacing w:before="3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1102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战略学</w:t>
      </w:r>
    </w:p>
    <w:p>
      <w:pPr>
        <w:ind w:left="49"/>
        <w:spacing w:before="318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103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联合作战学</w:t>
      </w:r>
    </w:p>
    <w:p>
      <w:pPr>
        <w:ind w:left="49"/>
        <w:spacing w:before="319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1104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 xml:space="preserve">    </w:t>
      </w:r>
      <w:r>
        <w:rPr>
          <w:rFonts w:ascii="FangSong" w:hAnsi="FangSong" w:eastAsia="FangSong" w:cs="FangSong"/>
          <w:sz w:val="31"/>
          <w:szCs w:val="31"/>
          <w:spacing w:val="2"/>
        </w:rPr>
        <w:t>军兵种作战学</w:t>
      </w:r>
    </w:p>
    <w:p>
      <w:pPr>
        <w:ind w:left="49"/>
        <w:spacing w:before="321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105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军队指挥学</w:t>
      </w:r>
    </w:p>
    <w:p>
      <w:pPr>
        <w:ind w:left="49"/>
        <w:spacing w:before="318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106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军队政治工作学</w:t>
      </w:r>
    </w:p>
    <w:p>
      <w:pPr>
        <w:ind w:left="49"/>
        <w:spacing w:before="319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107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军事后勤学</w:t>
      </w:r>
    </w:p>
    <w:p>
      <w:pPr>
        <w:sectPr>
          <w:footerReference w:type="default" r:id="rId9"/>
          <w:pgSz w:w="11906" w:h="16839"/>
          <w:pgMar w:top="1431" w:right="1785" w:bottom="1105" w:left="1785" w:header="0" w:footer="831" w:gutter="0"/>
        </w:sectPr>
        <w:rPr/>
      </w:pPr>
    </w:p>
    <w:p>
      <w:pPr>
        <w:ind w:left="49"/>
        <w:spacing w:before="294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108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军事装备学</w:t>
      </w:r>
    </w:p>
    <w:p>
      <w:pPr>
        <w:ind w:left="49"/>
        <w:spacing w:before="317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109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军事管理学</w:t>
      </w:r>
    </w:p>
    <w:p>
      <w:pPr>
        <w:ind w:left="49"/>
        <w:spacing w:before="317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1110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 xml:space="preserve">     </w:t>
      </w:r>
      <w:r>
        <w:rPr>
          <w:rFonts w:ascii="FangSong" w:hAnsi="FangSong" w:eastAsia="FangSong" w:cs="FangSong"/>
          <w:sz w:val="31"/>
          <w:szCs w:val="31"/>
          <w:spacing w:val="1"/>
        </w:rPr>
        <w:t>军事训练学</w:t>
      </w:r>
    </w:p>
    <w:p>
      <w:pPr>
        <w:ind w:left="49"/>
        <w:spacing w:before="316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</w:t>
      </w:r>
      <w:r>
        <w:rPr>
          <w:rFonts w:ascii="Times New Roman" w:hAnsi="Times New Roman" w:eastAsia="Times New Roman" w:cs="Times New Roman"/>
          <w:sz w:val="31"/>
          <w:szCs w:val="31"/>
        </w:rPr>
        <w:t>111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    </w:t>
      </w:r>
      <w:r>
        <w:rPr>
          <w:rFonts w:ascii="FangSong" w:hAnsi="FangSong" w:eastAsia="FangSong" w:cs="FangSong"/>
          <w:sz w:val="31"/>
          <w:szCs w:val="31"/>
        </w:rPr>
        <w:t>军事智能</w:t>
      </w:r>
    </w:p>
    <w:p>
      <w:pPr>
        <w:ind w:left="49"/>
        <w:spacing w:before="319" w:line="226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1152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联合作战指挥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</w:p>
    <w:p>
      <w:pPr>
        <w:ind w:left="49"/>
        <w:spacing w:before="321" w:line="226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11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53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军兵种作战指挥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*</w:t>
      </w:r>
    </w:p>
    <w:p>
      <w:pPr>
        <w:ind w:left="49"/>
        <w:spacing w:before="319" w:line="226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1154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作战指挥保障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</w:p>
    <w:p>
      <w:pPr>
        <w:ind w:left="49"/>
        <w:spacing w:before="321" w:line="226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1155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战时政治工作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</w:p>
    <w:p>
      <w:pPr>
        <w:ind w:left="49"/>
        <w:spacing w:before="323" w:line="226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11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56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后勤与装备保障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*</w:t>
      </w:r>
    </w:p>
    <w:p>
      <w:pPr>
        <w:ind w:left="49"/>
        <w:spacing w:before="318" w:line="228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11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57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军事训练与管理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*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3404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12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 xml:space="preserve">  </w:t>
      </w:r>
      <w:r>
        <w:rPr>
          <w:rFonts w:ascii="SimHei" w:hAnsi="SimHei" w:eastAsia="SimHei" w:cs="SimHei"/>
          <w:sz w:val="31"/>
          <w:szCs w:val="31"/>
          <w:spacing w:val="1"/>
        </w:rPr>
        <w:t>管理学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49"/>
        <w:spacing w:before="102" w:line="229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1201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6"/>
        </w:rPr>
        <w:t>管理科学与工程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KaiTi" w:hAnsi="KaiTi" w:eastAsia="KaiTi" w:cs="KaiTi"/>
          <w:sz w:val="31"/>
          <w:szCs w:val="31"/>
          <w:spacing w:val="6"/>
        </w:rPr>
        <w:t>(可授管理学、工学学位</w:t>
      </w:r>
      <w:r>
        <w:rPr>
          <w:rFonts w:ascii="KaiTi" w:hAnsi="KaiTi" w:eastAsia="KaiTi" w:cs="KaiTi"/>
          <w:sz w:val="31"/>
          <w:szCs w:val="31"/>
          <w:spacing w:val="1"/>
        </w:rPr>
        <w:t>)</w:t>
      </w:r>
    </w:p>
    <w:p>
      <w:pPr>
        <w:ind w:left="49"/>
        <w:spacing w:before="316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202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工商管理学</w:t>
      </w:r>
    </w:p>
    <w:p>
      <w:pPr>
        <w:ind w:left="49"/>
        <w:spacing w:before="318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12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农林经济管理</w:t>
      </w:r>
    </w:p>
    <w:p>
      <w:pPr>
        <w:ind w:left="49"/>
        <w:spacing w:before="317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204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公共管理学</w:t>
      </w:r>
    </w:p>
    <w:p>
      <w:pPr>
        <w:ind w:left="49"/>
        <w:spacing w:before="317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12</w:t>
      </w: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信息资源管理</w:t>
      </w:r>
    </w:p>
    <w:p>
      <w:pPr>
        <w:ind w:left="49"/>
        <w:spacing w:before="319" w:line="229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1251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工商管理</w:t>
      </w:r>
      <w:r>
        <w:rPr>
          <w:rFonts w:ascii="Times New Roman" w:hAnsi="Times New Roman" w:eastAsia="Times New Roman" w:cs="Times New Roman"/>
          <w:sz w:val="28"/>
          <w:szCs w:val="28"/>
          <w:spacing w:val="2"/>
        </w:rPr>
        <w:t>*</w:t>
      </w:r>
    </w:p>
    <w:p>
      <w:pPr>
        <w:ind w:left="49"/>
        <w:spacing w:before="315" w:line="229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1252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2"/>
        </w:rPr>
        <w:t>公共管理</w:t>
      </w:r>
      <w:r>
        <w:rPr>
          <w:rFonts w:ascii="Times New Roman" w:hAnsi="Times New Roman" w:eastAsia="Times New Roman" w:cs="Times New Roman"/>
          <w:sz w:val="28"/>
          <w:szCs w:val="28"/>
          <w:spacing w:val="2"/>
        </w:rPr>
        <w:t>*</w:t>
      </w:r>
    </w:p>
    <w:p>
      <w:pPr>
        <w:sectPr>
          <w:footerReference w:type="default" r:id="rId10"/>
          <w:pgSz w:w="11906" w:h="16839"/>
          <w:pgMar w:top="1431" w:right="1785" w:bottom="1105" w:left="1785" w:header="0" w:footer="831" w:gutter="0"/>
        </w:sectPr>
        <w:rPr/>
      </w:pPr>
    </w:p>
    <w:p>
      <w:pPr>
        <w:ind w:left="49"/>
        <w:spacing w:before="294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12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53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会计</w:t>
      </w:r>
    </w:p>
    <w:p>
      <w:pPr>
        <w:ind w:left="49"/>
        <w:spacing w:before="317" w:line="229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1254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旅游管理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</w:p>
    <w:p>
      <w:pPr>
        <w:ind w:left="49"/>
        <w:spacing w:before="316" w:line="228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1255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图书情报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</w:p>
    <w:p>
      <w:pPr>
        <w:ind w:left="49"/>
        <w:spacing w:before="315" w:line="229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1256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工程管理</w:t>
      </w:r>
      <w:r>
        <w:rPr>
          <w:rFonts w:ascii="Times New Roman" w:hAnsi="Times New Roman" w:eastAsia="Times New Roman" w:cs="Times New Roman"/>
          <w:sz w:val="31"/>
          <w:szCs w:val="31"/>
        </w:rPr>
        <w:t>*</w:t>
      </w:r>
    </w:p>
    <w:p>
      <w:pPr>
        <w:ind w:left="49"/>
        <w:spacing w:before="316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12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57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审计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3404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1"/>
        </w:rPr>
        <w:t>艺术学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ind w:left="49"/>
        <w:spacing w:before="101" w:line="231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1301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5"/>
        </w:rPr>
        <w:t>艺术学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KaiTi" w:hAnsi="KaiTi" w:eastAsia="KaiTi" w:cs="KaiTi"/>
          <w:sz w:val="31"/>
          <w:szCs w:val="31"/>
          <w:spacing w:val="5"/>
        </w:rPr>
        <w:t>(含音乐、舞蹈、戏剧与影视、戏曲与曲艺</w:t>
      </w:r>
      <w:r>
        <w:rPr>
          <w:rFonts w:ascii="KaiTi" w:hAnsi="KaiTi" w:eastAsia="KaiTi" w:cs="KaiTi"/>
          <w:sz w:val="31"/>
          <w:szCs w:val="31"/>
          <w:spacing w:val="1"/>
        </w:rPr>
        <w:t>、</w:t>
      </w:r>
    </w:p>
    <w:p>
      <w:pPr>
        <w:spacing w:before="312" w:line="233" w:lineRule="auto"/>
        <w:jc w:val="right"/>
        <w:rPr>
          <w:rFonts w:ascii="KaiTi" w:hAnsi="KaiTi" w:eastAsia="KaiTi" w:cs="KaiTi"/>
          <w:sz w:val="31"/>
          <w:szCs w:val="31"/>
        </w:rPr>
      </w:pPr>
      <w:r>
        <w:rPr>
          <w:rFonts w:ascii="KaiTi" w:hAnsi="KaiTi" w:eastAsia="KaiTi" w:cs="KaiTi"/>
          <w:sz w:val="31"/>
          <w:szCs w:val="31"/>
          <w:spacing w:val="-9"/>
        </w:rPr>
        <w:t>美术与书法、设计等历史、理论和评论研究</w:t>
      </w:r>
      <w:r>
        <w:rPr>
          <w:rFonts w:ascii="KaiTi" w:hAnsi="KaiTi" w:eastAsia="KaiTi" w:cs="KaiTi"/>
          <w:sz w:val="31"/>
          <w:szCs w:val="31"/>
          <w:spacing w:val="-8"/>
        </w:rPr>
        <w:t>)</w:t>
      </w:r>
    </w:p>
    <w:p>
      <w:pPr>
        <w:ind w:left="49"/>
        <w:spacing w:before="308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13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52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音乐</w:t>
      </w:r>
    </w:p>
    <w:p>
      <w:pPr>
        <w:ind w:left="49"/>
        <w:spacing w:before="316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13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53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舞蹈</w:t>
      </w:r>
    </w:p>
    <w:p>
      <w:pPr>
        <w:ind w:left="49"/>
        <w:spacing w:before="317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1354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戏剧与影</w:t>
      </w:r>
      <w:r>
        <w:rPr>
          <w:rFonts w:ascii="FangSong" w:hAnsi="FangSong" w:eastAsia="FangSong" w:cs="FangSong"/>
          <w:sz w:val="31"/>
          <w:szCs w:val="31"/>
          <w:spacing w:val="2"/>
        </w:rPr>
        <w:t>视</w:t>
      </w:r>
    </w:p>
    <w:p>
      <w:pPr>
        <w:ind w:left="49"/>
        <w:spacing w:before="314" w:line="22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1355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戏曲与曲</w:t>
      </w:r>
      <w:r>
        <w:rPr>
          <w:rFonts w:ascii="FangSong" w:hAnsi="FangSong" w:eastAsia="FangSong" w:cs="FangSong"/>
          <w:sz w:val="31"/>
          <w:szCs w:val="31"/>
          <w:spacing w:val="2"/>
        </w:rPr>
        <w:t>艺</w:t>
      </w:r>
    </w:p>
    <w:p>
      <w:pPr>
        <w:ind w:left="49"/>
        <w:spacing w:before="317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1356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3"/>
        </w:rPr>
        <w:t>美术与书</w:t>
      </w:r>
      <w:r>
        <w:rPr>
          <w:rFonts w:ascii="FangSong" w:hAnsi="FangSong" w:eastAsia="FangSong" w:cs="FangSong"/>
          <w:sz w:val="31"/>
          <w:szCs w:val="31"/>
          <w:spacing w:val="2"/>
        </w:rPr>
        <w:t>法</w:t>
      </w:r>
    </w:p>
    <w:p>
      <w:pPr>
        <w:ind w:left="49"/>
        <w:spacing w:before="3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13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57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设计</w:t>
      </w:r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7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3243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4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4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 xml:space="preserve">    </w:t>
      </w:r>
      <w:r>
        <w:rPr>
          <w:rFonts w:ascii="SimHei" w:hAnsi="SimHei" w:eastAsia="SimHei" w:cs="SimHei"/>
          <w:sz w:val="31"/>
          <w:szCs w:val="31"/>
          <w:spacing w:val="2"/>
        </w:rPr>
        <w:t>交叉学科</w:t>
      </w:r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spacing w:line="258" w:lineRule="auto"/>
        <w:rPr>
          <w:rFonts w:ascii="Arial"/>
          <w:sz w:val="21"/>
        </w:rPr>
      </w:pPr>
      <w:r/>
    </w:p>
    <w:p>
      <w:pPr>
        <w:ind w:left="49"/>
        <w:spacing w:before="101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1401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6"/>
        </w:rPr>
        <w:t>集成电路科学与工程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KaiTi" w:hAnsi="KaiTi" w:eastAsia="KaiTi" w:cs="KaiTi"/>
          <w:sz w:val="31"/>
          <w:szCs w:val="31"/>
          <w:spacing w:val="6"/>
        </w:rPr>
        <w:t>(可授理学、工学学位</w:t>
      </w:r>
      <w:r>
        <w:rPr>
          <w:rFonts w:ascii="KaiTi" w:hAnsi="KaiTi" w:eastAsia="KaiTi" w:cs="KaiTi"/>
          <w:sz w:val="31"/>
          <w:szCs w:val="31"/>
          <w:spacing w:val="4"/>
        </w:rPr>
        <w:t>)</w:t>
      </w:r>
    </w:p>
    <w:p>
      <w:pPr>
        <w:sectPr>
          <w:footerReference w:type="default" r:id="rId11"/>
          <w:pgSz w:w="11906" w:h="16839"/>
          <w:pgMar w:top="1431" w:right="1676" w:bottom="1105" w:left="1785" w:header="0" w:footer="829" w:gutter="0"/>
        </w:sectPr>
        <w:rPr/>
      </w:pPr>
    </w:p>
    <w:p>
      <w:pPr>
        <w:ind w:left="49"/>
        <w:spacing w:before="294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1402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 xml:space="preserve">    </w:t>
      </w:r>
      <w:r>
        <w:rPr>
          <w:rFonts w:ascii="FangSong" w:hAnsi="FangSong" w:eastAsia="FangSong" w:cs="FangSong"/>
          <w:sz w:val="31"/>
          <w:szCs w:val="31"/>
          <w:spacing w:val="-3"/>
        </w:rPr>
        <w:t>国家安全学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KaiTi" w:hAnsi="KaiTi" w:eastAsia="KaiTi" w:cs="KaiTi"/>
          <w:sz w:val="31"/>
          <w:szCs w:val="31"/>
          <w:spacing w:val="-3"/>
        </w:rPr>
        <w:t>(可授法学、工学、管理学、军事学学位)</w:t>
      </w:r>
    </w:p>
    <w:p>
      <w:pPr>
        <w:ind w:left="49"/>
        <w:spacing w:before="314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403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5"/>
        </w:rPr>
        <w:t>设计学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KaiTi" w:hAnsi="KaiTi" w:eastAsia="KaiTi" w:cs="KaiTi"/>
          <w:sz w:val="31"/>
          <w:szCs w:val="31"/>
          <w:spacing w:val="5"/>
        </w:rPr>
        <w:t>(可授工学、艺术学学位)</w:t>
      </w:r>
    </w:p>
    <w:p>
      <w:pPr>
        <w:ind w:left="49"/>
        <w:spacing w:before="314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1404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</w:t>
      </w:r>
      <w:r>
        <w:rPr>
          <w:rFonts w:ascii="FangSong" w:hAnsi="FangSong" w:eastAsia="FangSong" w:cs="FangSong"/>
          <w:sz w:val="31"/>
          <w:szCs w:val="31"/>
          <w:spacing w:val="5"/>
        </w:rPr>
        <w:t>遥感科学与技术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KaiTi" w:hAnsi="KaiTi" w:eastAsia="KaiTi" w:cs="KaiTi"/>
          <w:sz w:val="31"/>
          <w:szCs w:val="31"/>
          <w:spacing w:val="5"/>
        </w:rPr>
        <w:t>(可授理学、工学学位)</w:t>
      </w:r>
    </w:p>
    <w:p>
      <w:pPr>
        <w:ind w:left="49"/>
        <w:spacing w:before="312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1405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</w:t>
      </w:r>
      <w:r>
        <w:rPr>
          <w:rFonts w:ascii="FangSong" w:hAnsi="FangSong" w:eastAsia="FangSong" w:cs="FangSong"/>
          <w:sz w:val="31"/>
          <w:szCs w:val="31"/>
          <w:spacing w:val="5"/>
        </w:rPr>
        <w:t>智能科学与技术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KaiTi" w:hAnsi="KaiTi" w:eastAsia="KaiTi" w:cs="KaiTi"/>
          <w:sz w:val="31"/>
          <w:szCs w:val="31"/>
          <w:spacing w:val="5"/>
        </w:rPr>
        <w:t>(可授理学、工学学位)</w:t>
      </w:r>
    </w:p>
    <w:p>
      <w:pPr>
        <w:ind w:left="49"/>
        <w:spacing w:before="314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1406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 xml:space="preserve">     </w:t>
      </w:r>
      <w:r>
        <w:rPr>
          <w:rFonts w:ascii="FangSong" w:hAnsi="FangSong" w:eastAsia="FangSong" w:cs="FangSong"/>
          <w:sz w:val="31"/>
          <w:szCs w:val="31"/>
          <w:spacing w:val="5"/>
        </w:rPr>
        <w:t>纳米科学与工程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KaiTi" w:hAnsi="KaiTi" w:eastAsia="KaiTi" w:cs="KaiTi"/>
          <w:sz w:val="31"/>
          <w:szCs w:val="31"/>
          <w:spacing w:val="5"/>
        </w:rPr>
        <w:t>(可授理学、工学学位)</w:t>
      </w:r>
    </w:p>
    <w:p>
      <w:pPr>
        <w:ind w:left="49"/>
        <w:spacing w:before="315" w:line="230" w:lineRule="auto"/>
        <w:rPr>
          <w:rFonts w:ascii="KaiTi" w:hAnsi="KaiTi" w:eastAsia="KaiTi" w:cs="KaiTi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1407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 xml:space="preserve">    </w:t>
      </w:r>
      <w:r>
        <w:rPr>
          <w:rFonts w:ascii="FangSong" w:hAnsi="FangSong" w:eastAsia="FangSong" w:cs="FangSong"/>
          <w:sz w:val="31"/>
          <w:szCs w:val="31"/>
          <w:spacing w:val="-3"/>
        </w:rPr>
        <w:t>区域国别学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KaiTi" w:hAnsi="KaiTi" w:eastAsia="KaiTi" w:cs="KaiTi"/>
          <w:sz w:val="31"/>
          <w:szCs w:val="31"/>
          <w:spacing w:val="-3"/>
        </w:rPr>
        <w:t>(可授经济学、法学、文学、历史学学位)</w:t>
      </w:r>
    </w:p>
    <w:p>
      <w:pPr>
        <w:ind w:left="49"/>
        <w:spacing w:before="313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14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51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 xml:space="preserve">      </w:t>
      </w:r>
      <w:r>
        <w:rPr>
          <w:rFonts w:ascii="FangSong" w:hAnsi="FangSong" w:eastAsia="FangSong" w:cs="FangSong"/>
          <w:sz w:val="31"/>
          <w:szCs w:val="31"/>
          <w:spacing w:val="1"/>
        </w:rPr>
        <w:t>文物</w:t>
      </w:r>
    </w:p>
    <w:p>
      <w:pPr>
        <w:ind w:left="49"/>
        <w:spacing w:before="320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"/>
        </w:rPr>
        <w:t>1452</w:t>
      </w:r>
      <w:r>
        <w:rPr>
          <w:rFonts w:ascii="Times New Roman" w:hAnsi="Times New Roman" w:eastAsia="Times New Roman" w:cs="Times New Roman"/>
          <w:sz w:val="31"/>
          <w:szCs w:val="31"/>
          <w:spacing w:val="2"/>
        </w:rPr>
        <w:t xml:space="preserve">    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"/>
        </w:rPr>
        <w:t>密码</w:t>
      </w:r>
      <w:r>
        <w:rPr>
          <w:rFonts w:ascii="Times New Roman" w:hAnsi="Times New Roman" w:eastAsia="Times New Roman" w:cs="Times New Roman"/>
          <w:sz w:val="31"/>
          <w:szCs w:val="31"/>
          <w:spacing w:val="1"/>
        </w:rPr>
        <w:t>*</w:t>
      </w:r>
    </w:p>
    <w:sectPr>
      <w:footerReference w:type="default" r:id="rId12"/>
      <w:pgSz w:w="11906" w:h="16839"/>
      <w:pgMar w:top="1431" w:right="1668" w:bottom="1105" w:left="1785" w:header="0" w:footer="82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3"/>
      <w:spacing w:line="190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1"/>
      </w:rPr>
      <w:t>—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1"/>
      </w:rPr>
      <w:t>1</w:t>
    </w:r>
    <w:r>
      <w:rPr>
        <w:rFonts w:ascii="Times New Roman" w:hAnsi="Times New Roman" w:eastAsia="Times New Roman" w:cs="Times New Roman"/>
        <w:sz w:val="28"/>
        <w:szCs w:val="28"/>
        <w:spacing w:val="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180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</w:rPr>
      <w:t>—</w:t>
    </w:r>
    <w:r>
      <w:rPr>
        <w:rFonts w:ascii="SimSun" w:hAnsi="SimSun" w:eastAsia="SimSun" w:cs="SimSun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10</w:t>
    </w:r>
    <w:r>
      <w:rPr>
        <w:rFonts w:ascii="Times New Roman" w:hAnsi="Times New Roman" w:eastAsia="Times New Roman" w:cs="Times New Roman"/>
        <w:sz w:val="28"/>
        <w:szCs w:val="28"/>
      </w:rPr>
      <w:t xml:space="preserve">  </w:t>
    </w:r>
    <w:r>
      <w:rPr>
        <w:rFonts w:ascii="SimSun" w:hAnsi="SimSun" w:eastAsia="SimSun" w:cs="SimSun"/>
        <w:sz w:val="28"/>
        <w:szCs w:val="28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18"/>
      <w:spacing w:line="182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2"/>
      </w:rPr>
      <w:t>—</w:t>
    </w:r>
    <w:r>
      <w:rPr>
        <w:rFonts w:ascii="SimSun" w:hAnsi="SimSun" w:eastAsia="SimSun" w:cs="SimSun"/>
        <w:sz w:val="28"/>
        <w:szCs w:val="28"/>
        <w:spacing w:val="-2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  <w:spacing w:val="-2"/>
      </w:rPr>
      <w:t>11</w:t>
    </w:r>
    <w:r>
      <w:rPr>
        <w:rFonts w:ascii="Times New Roman" w:hAnsi="Times New Roman" w:eastAsia="Times New Roman" w:cs="Times New Roman"/>
        <w:sz w:val="28"/>
        <w:szCs w:val="28"/>
        <w:spacing w:val="-2"/>
      </w:rPr>
      <w:t xml:space="preserve">  </w:t>
    </w:r>
    <w:r>
      <w:rPr>
        <w:rFonts w:ascii="SimSun" w:hAnsi="SimSun" w:eastAsia="SimSun" w:cs="SimSun"/>
        <w:sz w:val="28"/>
        <w:szCs w:val="28"/>
        <w:spacing w:val="-1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182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</w:rPr>
      <w:t>—</w:t>
    </w:r>
    <w:r>
      <w:rPr>
        <w:rFonts w:ascii="SimSun" w:hAnsi="SimSun" w:eastAsia="SimSun" w:cs="SimSun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12</w:t>
    </w:r>
    <w:r>
      <w:rPr>
        <w:rFonts w:ascii="Times New Roman" w:hAnsi="Times New Roman" w:eastAsia="Times New Roman" w:cs="Times New Roman"/>
        <w:sz w:val="28"/>
        <w:szCs w:val="28"/>
      </w:rPr>
      <w:t xml:space="preserve">  </w:t>
    </w:r>
    <w:r>
      <w:rPr>
        <w:rFonts w:ascii="SimSun" w:hAnsi="SimSun" w:eastAsia="SimSun" w:cs="SimSun"/>
        <w:sz w:val="28"/>
        <w:szCs w:val="28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182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  <w:spacing w:val="-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2</w:t>
    </w:r>
    <w:r>
      <w:rPr>
        <w:rFonts w:ascii="Times New Roman" w:hAnsi="Times New Roman" w:eastAsia="Times New Roman" w:cs="Times New Roman"/>
        <w:sz w:val="28"/>
        <w:szCs w:val="28"/>
      </w:rPr>
      <w:t xml:space="preserve">  </w:t>
    </w:r>
    <w:r>
      <w:rPr>
        <w:rFonts w:ascii="SimSun" w:hAnsi="SimSun" w:eastAsia="SimSun" w:cs="SimSun"/>
        <w:sz w:val="28"/>
        <w:szCs w:val="28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8"/>
      <w:spacing w:line="180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  <w:spacing w:val="-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3</w:t>
    </w:r>
    <w:r>
      <w:rPr>
        <w:rFonts w:ascii="Times New Roman" w:hAnsi="Times New Roman" w:eastAsia="Times New Roman" w:cs="Times New Roman"/>
        <w:sz w:val="28"/>
        <w:szCs w:val="28"/>
      </w:rPr>
      <w:t xml:space="preserve">  </w:t>
    </w:r>
    <w:r>
      <w:rPr>
        <w:rFonts w:ascii="SimSun" w:hAnsi="SimSun" w:eastAsia="SimSun" w:cs="SimSun"/>
        <w:sz w:val="28"/>
        <w:szCs w:val="28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182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  <w:spacing w:val="-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4</w:t>
    </w:r>
    <w:r>
      <w:rPr>
        <w:rFonts w:ascii="Times New Roman" w:hAnsi="Times New Roman" w:eastAsia="Times New Roman" w:cs="Times New Roman"/>
        <w:sz w:val="28"/>
        <w:szCs w:val="28"/>
      </w:rPr>
      <w:t xml:space="preserve">  </w:t>
    </w:r>
    <w:r>
      <w:rPr>
        <w:rFonts w:ascii="SimSun" w:hAnsi="SimSun" w:eastAsia="SimSun" w:cs="SimSun"/>
        <w:sz w:val="28"/>
        <w:szCs w:val="28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8"/>
      <w:spacing w:line="178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  <w:spacing w:val="-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5</w:t>
    </w:r>
    <w:r>
      <w:rPr>
        <w:rFonts w:ascii="Times New Roman" w:hAnsi="Times New Roman" w:eastAsia="Times New Roman" w:cs="Times New Roman"/>
        <w:sz w:val="28"/>
        <w:szCs w:val="28"/>
      </w:rPr>
      <w:t xml:space="preserve">  </w:t>
    </w:r>
    <w:r>
      <w:rPr>
        <w:rFonts w:ascii="SimSun" w:hAnsi="SimSun" w:eastAsia="SimSun" w:cs="SimSun"/>
        <w:sz w:val="28"/>
        <w:szCs w:val="28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180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  <w:spacing w:val="-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6</w:t>
    </w:r>
    <w:r>
      <w:rPr>
        <w:rFonts w:ascii="Times New Roman" w:hAnsi="Times New Roman" w:eastAsia="Times New Roman" w:cs="Times New Roman"/>
        <w:sz w:val="28"/>
        <w:szCs w:val="28"/>
      </w:rPr>
      <w:t xml:space="preserve">  </w:t>
    </w:r>
    <w:r>
      <w:rPr>
        <w:rFonts w:ascii="SimSun" w:hAnsi="SimSun" w:eastAsia="SimSun" w:cs="SimSun"/>
        <w:sz w:val="28"/>
        <w:szCs w:val="28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8"/>
      <w:spacing w:line="178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  <w:spacing w:val="-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7</w:t>
    </w:r>
    <w:r>
      <w:rPr>
        <w:rFonts w:ascii="Times New Roman" w:hAnsi="Times New Roman" w:eastAsia="Times New Roman" w:cs="Times New Roman"/>
        <w:sz w:val="28"/>
        <w:szCs w:val="28"/>
      </w:rPr>
      <w:t xml:space="preserve">  </w:t>
    </w:r>
    <w:r>
      <w:rPr>
        <w:rFonts w:ascii="SimSun" w:hAnsi="SimSun" w:eastAsia="SimSun" w:cs="SimSun"/>
        <w:sz w:val="28"/>
        <w:szCs w:val="28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5"/>
      <w:spacing w:line="180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  <w:spacing w:val="-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8</w:t>
    </w:r>
    <w:r>
      <w:rPr>
        <w:rFonts w:ascii="Times New Roman" w:hAnsi="Times New Roman" w:eastAsia="Times New Roman" w:cs="Times New Roman"/>
        <w:sz w:val="28"/>
        <w:szCs w:val="28"/>
      </w:rPr>
      <w:t xml:space="preserve">  </w:t>
    </w:r>
    <w:r>
      <w:rPr>
        <w:rFonts w:ascii="SimSun" w:hAnsi="SimSun" w:eastAsia="SimSun" w:cs="SimSun"/>
        <w:sz w:val="28"/>
        <w:szCs w:val="28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8"/>
      <w:spacing w:line="180" w:lineRule="auto"/>
      <w:jc w:val="right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"/>
      </w:rPr>
      <w:t>—</w:t>
    </w:r>
    <w:r>
      <w:rPr>
        <w:rFonts w:ascii="SimSun" w:hAnsi="SimSun" w:eastAsia="SimSun" w:cs="SimSun"/>
        <w:sz w:val="28"/>
        <w:szCs w:val="28"/>
        <w:spacing w:val="-1"/>
      </w:rPr>
      <w:t xml:space="preserve"> </w:t>
    </w:r>
    <w:r>
      <w:rPr>
        <w:rFonts w:ascii="Times New Roman" w:hAnsi="Times New Roman" w:eastAsia="Times New Roman" w:cs="Times New Roman"/>
        <w:sz w:val="28"/>
        <w:szCs w:val="28"/>
      </w:rPr>
      <w:t>9</w:t>
    </w:r>
    <w:r>
      <w:rPr>
        <w:rFonts w:ascii="Times New Roman" w:hAnsi="Times New Roman" w:eastAsia="Times New Roman" w:cs="Times New Roman"/>
        <w:sz w:val="28"/>
        <w:szCs w:val="28"/>
      </w:rPr>
      <w:t xml:space="preserve">  </w:t>
    </w:r>
    <w:r>
      <w:rPr>
        <w:rFonts w:ascii="SimSun" w:hAnsi="SimSun" w:eastAsia="SimSun" w:cs="SimSun"/>
        <w:sz w:val="28"/>
        <w:szCs w:val="28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5" Type="http://schemas.openxmlformats.org/officeDocument/2006/relationships/fontTable" Target="fontTable.xml"/><Relationship Id="rId14" Type="http://schemas.openxmlformats.org/officeDocument/2006/relationships/styles" Target="styles.xml"/><Relationship Id="rId13" Type="http://schemas.openxmlformats.org/officeDocument/2006/relationships/settings" Target="settings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学位授予和人才培养学科目录</dc:title>
  <dc:creator>User</dc:creator>
  <dcterms:created xsi:type="dcterms:W3CDTF">2022-11-03T10:45:25Z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2023-07-04T14:42:24</vt:filetime>
  </op:property>
</op:Properties>
</file>